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0257E" w14:textId="77777777" w:rsidR="000B7899" w:rsidRPr="00ED1692" w:rsidRDefault="000B7899" w:rsidP="00ED1692">
      <w:pPr>
        <w:suppressAutoHyphens/>
        <w:autoSpaceDE w:val="0"/>
        <w:autoSpaceDN w:val="0"/>
        <w:adjustRightInd w:val="0"/>
        <w:spacing w:after="0" w:line="240" w:lineRule="auto"/>
        <w:jc w:val="both"/>
        <w:rPr>
          <w:rFonts w:ascii="Verdana" w:hAnsi="Verdana"/>
          <w:b/>
          <w:color w:val="000000"/>
          <w:sz w:val="32"/>
          <w:lang w:val="ru-RU"/>
        </w:rPr>
      </w:pPr>
      <w:r w:rsidRPr="00ED1692">
        <w:rPr>
          <w:rFonts w:ascii="Verdana" w:hAnsi="Verdana"/>
          <w:b/>
          <w:color w:val="000000"/>
          <w:sz w:val="32"/>
          <w:lang w:val="ru-RU"/>
        </w:rPr>
        <w:t>Песнь маятника</w:t>
      </w:r>
    </w:p>
    <w:p w14:paraId="02AB3FCC" w14:textId="77777777" w:rsidR="000B7899" w:rsidRPr="00ED1692" w:rsidRDefault="000B7899" w:rsidP="00ED1692">
      <w:pPr>
        <w:suppressAutoHyphens/>
        <w:autoSpaceDE w:val="0"/>
        <w:autoSpaceDN w:val="0"/>
        <w:adjustRightInd w:val="0"/>
        <w:spacing w:after="0" w:line="240" w:lineRule="auto"/>
        <w:jc w:val="both"/>
        <w:rPr>
          <w:rFonts w:ascii="Verdana" w:hAnsi="Verdana"/>
          <w:color w:val="000000"/>
          <w:sz w:val="24"/>
          <w:lang w:val="ru-RU"/>
        </w:rPr>
      </w:pPr>
      <w:r w:rsidRPr="00ED1692">
        <w:rPr>
          <w:rFonts w:ascii="Verdana" w:hAnsi="Verdana"/>
          <w:color w:val="000000"/>
          <w:sz w:val="24"/>
          <w:lang w:val="ru-RU"/>
        </w:rPr>
        <w:t>Иосиф Бродский</w:t>
      </w:r>
    </w:p>
    <w:p w14:paraId="7EBB3399" w14:textId="77777777" w:rsidR="000B7899" w:rsidRPr="00ED1692" w:rsidRDefault="000B7899" w:rsidP="00ED1692">
      <w:pPr>
        <w:suppressAutoHyphens/>
        <w:autoSpaceDE w:val="0"/>
        <w:autoSpaceDN w:val="0"/>
        <w:adjustRightInd w:val="0"/>
        <w:spacing w:after="0" w:line="240" w:lineRule="auto"/>
        <w:jc w:val="both"/>
        <w:rPr>
          <w:rFonts w:ascii="Verdana" w:hAnsi="Verdana"/>
          <w:color w:val="000000"/>
          <w:sz w:val="20"/>
          <w:lang w:val="ru-RU"/>
        </w:rPr>
      </w:pPr>
      <w:r w:rsidRPr="00ED1692">
        <w:rPr>
          <w:rFonts w:ascii="Verdana" w:hAnsi="Verdana"/>
          <w:color w:val="000000"/>
          <w:sz w:val="20"/>
          <w:lang w:val="ru-RU"/>
        </w:rPr>
        <w:t>Авторизованный перевод Л. Лосева</w:t>
      </w:r>
    </w:p>
    <w:p w14:paraId="6EB76127"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p>
    <w:p w14:paraId="0C170D95" w14:textId="77777777" w:rsidR="000B7899" w:rsidRPr="00ED1692" w:rsidRDefault="000B7899" w:rsidP="00ED1692">
      <w:pPr>
        <w:suppressAutoHyphens/>
        <w:autoSpaceDE w:val="0"/>
        <w:autoSpaceDN w:val="0"/>
        <w:adjustRightInd w:val="0"/>
        <w:spacing w:after="0" w:line="240" w:lineRule="auto"/>
        <w:jc w:val="both"/>
        <w:rPr>
          <w:rFonts w:ascii="Verdana" w:hAnsi="Verdana"/>
          <w:color w:val="000000"/>
          <w:sz w:val="20"/>
          <w:lang w:val="ru-RU"/>
        </w:rPr>
      </w:pPr>
      <w:r w:rsidRPr="00ED1692">
        <w:rPr>
          <w:rFonts w:ascii="Verdana" w:hAnsi="Verdana"/>
          <w:color w:val="000000"/>
          <w:sz w:val="20"/>
          <w:lang w:val="ru-RU"/>
        </w:rPr>
        <w:t>1</w:t>
      </w:r>
    </w:p>
    <w:p w14:paraId="6B70BCB5"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p>
    <w:p w14:paraId="5F0452B4"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r w:rsidRPr="00ED1692">
        <w:rPr>
          <w:rFonts w:ascii="Verdana" w:hAnsi="Verdana"/>
          <w:color w:val="000000"/>
          <w:sz w:val="20"/>
          <w:lang w:val="ru-RU"/>
        </w:rPr>
        <w:t>Константинос Кавафис родился в Александрии (Египет) в 1863 году и умер там же семьдесят лет спустя от рака горла. Бессо</w:t>
      </w:r>
      <w:r w:rsidRPr="00ED1692">
        <w:rPr>
          <w:rFonts w:ascii="Verdana" w:hAnsi="Verdana"/>
          <w:color w:val="000000"/>
          <w:sz w:val="20"/>
          <w:lang w:val="ru-RU"/>
        </w:rPr>
        <w:softHyphen/>
        <w:t>бытийность его жизни обрадовала бы наиболее придирчивого из «новых критиков». Кавафис был девятым ребенком в зажиточной купеческой семье, благосостояние которой стало быстро ухуд</w:t>
      </w:r>
      <w:r w:rsidRPr="00ED1692">
        <w:rPr>
          <w:rFonts w:ascii="Verdana" w:hAnsi="Verdana"/>
          <w:color w:val="000000"/>
          <w:sz w:val="20"/>
          <w:lang w:val="ru-RU"/>
        </w:rPr>
        <w:softHyphen/>
        <w:t>шаться после смерти отца. Девяти лет от роду будущий поэт был отправлен в Англию, где у фирмы «Кавафис и сыновья» имелись отделения, и вернулся в Александрию шестнадцатилетним. Он воспитывался в греческой православной вере. Некоторое время посещал Гермес Лицеум, коммерческое училище в Александрии, но, по слухам, больше увлекался античной классикой и историей, чем искусством коммерции. Впрочем, возможно, это всего лишь клише, типичное для биографии любого поэта.</w:t>
      </w:r>
    </w:p>
    <w:p w14:paraId="43E5B369"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r w:rsidRPr="00ED1692">
        <w:rPr>
          <w:rFonts w:ascii="Verdana" w:hAnsi="Verdana"/>
          <w:color w:val="000000"/>
          <w:sz w:val="20"/>
          <w:lang w:val="ru-RU"/>
        </w:rPr>
        <w:t>В 1882 году, когда Кавафису было девятнадцать, в Александрии произошли антиевропейские беспорядки, вызвавшие крупное (по крайней мере, в масштабах прошлого века) кровопролитие; англичане откликнулись бомбардировкой города с моря. Но поскольку Кавафис незадолго до того уехал с матерью в Констан</w:t>
      </w:r>
      <w:r w:rsidRPr="00ED1692">
        <w:rPr>
          <w:rFonts w:ascii="Verdana" w:hAnsi="Verdana"/>
          <w:color w:val="000000"/>
          <w:sz w:val="20"/>
          <w:lang w:val="ru-RU"/>
        </w:rPr>
        <w:softHyphen/>
        <w:t>тинополь, он упустил случай присутствовать при единственном историческом событии, имевшем место в Александрии на протя</w:t>
      </w:r>
      <w:r w:rsidRPr="00ED1692">
        <w:rPr>
          <w:rFonts w:ascii="Verdana" w:hAnsi="Verdana"/>
          <w:color w:val="000000"/>
          <w:sz w:val="20"/>
          <w:lang w:val="ru-RU"/>
        </w:rPr>
        <w:softHyphen/>
        <w:t>жении его жизни. Три года, прожитые им в Константинополе,</w:t>
      </w:r>
      <w:r w:rsidRPr="00ED1692">
        <w:rPr>
          <w:rFonts w:ascii="Verdana" w:hAnsi="Verdana"/>
          <w:color w:val="000000"/>
          <w:sz w:val="20"/>
        </w:rPr>
        <w:t> </w:t>
      </w:r>
      <w:r w:rsidRPr="00ED1692">
        <w:rPr>
          <w:rFonts w:ascii="Verdana" w:hAnsi="Verdana"/>
          <w:color w:val="000000"/>
          <w:sz w:val="20"/>
          <w:lang w:val="ru-RU"/>
        </w:rPr>
        <w:t>— значительные для его формирования годы. Именно в Константи</w:t>
      </w:r>
      <w:r w:rsidRPr="00ED1692">
        <w:rPr>
          <w:rFonts w:ascii="Verdana" w:hAnsi="Verdana"/>
          <w:color w:val="000000"/>
          <w:sz w:val="20"/>
          <w:lang w:val="ru-RU"/>
        </w:rPr>
        <w:softHyphen/>
        <w:t>нополе исторический дневник, который он вел несколько лет, был прекращен</w:t>
      </w:r>
      <w:r w:rsidRPr="00ED1692">
        <w:rPr>
          <w:rFonts w:ascii="Verdana" w:hAnsi="Verdana"/>
          <w:color w:val="000000"/>
          <w:sz w:val="20"/>
        </w:rPr>
        <w:t> </w:t>
      </w:r>
      <w:r w:rsidRPr="00ED1692">
        <w:rPr>
          <w:rFonts w:ascii="Verdana" w:hAnsi="Verdana"/>
          <w:color w:val="000000"/>
          <w:sz w:val="20"/>
          <w:lang w:val="ru-RU"/>
        </w:rPr>
        <w:t>— на записи «Александр...». Вероятно, здесь он при</w:t>
      </w:r>
      <w:r w:rsidRPr="00ED1692">
        <w:rPr>
          <w:rFonts w:ascii="Verdana" w:hAnsi="Verdana"/>
          <w:color w:val="000000"/>
          <w:sz w:val="20"/>
          <w:lang w:val="ru-RU"/>
        </w:rPr>
        <w:softHyphen/>
        <w:t>обрел также свой первый гомосексуальный опыт. Двадцати восьми лет Кавафис впервые поступил на службу</w:t>
      </w:r>
      <w:r w:rsidRPr="00ED1692">
        <w:rPr>
          <w:rFonts w:ascii="Verdana" w:hAnsi="Verdana"/>
          <w:color w:val="000000"/>
          <w:sz w:val="20"/>
        </w:rPr>
        <w:t> </w:t>
      </w:r>
      <w:r w:rsidRPr="00ED1692">
        <w:rPr>
          <w:rFonts w:ascii="Verdana" w:hAnsi="Verdana"/>
          <w:color w:val="000000"/>
          <w:sz w:val="20"/>
          <w:lang w:val="ru-RU"/>
        </w:rPr>
        <w:t>— временную</w:t>
      </w:r>
      <w:r w:rsidRPr="00ED1692">
        <w:rPr>
          <w:rFonts w:ascii="Verdana" w:hAnsi="Verdana"/>
          <w:color w:val="000000"/>
          <w:sz w:val="20"/>
        </w:rPr>
        <w:t> </w:t>
      </w:r>
      <w:r w:rsidRPr="00ED1692">
        <w:rPr>
          <w:rFonts w:ascii="Verdana" w:hAnsi="Verdana"/>
          <w:color w:val="000000"/>
          <w:sz w:val="20"/>
          <w:lang w:val="ru-RU"/>
        </w:rPr>
        <w:t>— мелким чиновником в департамент орошения министерства обществен</w:t>
      </w:r>
      <w:r w:rsidRPr="00ED1692">
        <w:rPr>
          <w:rFonts w:ascii="Verdana" w:hAnsi="Verdana"/>
          <w:color w:val="000000"/>
          <w:sz w:val="20"/>
          <w:lang w:val="ru-RU"/>
        </w:rPr>
        <w:softHyphen/>
        <w:t>ных работ. Временная служба оказалась довольно-таки постоян</w:t>
      </w:r>
      <w:r w:rsidRPr="00ED1692">
        <w:rPr>
          <w:rFonts w:ascii="Verdana" w:hAnsi="Verdana"/>
          <w:color w:val="000000"/>
          <w:sz w:val="20"/>
          <w:lang w:val="ru-RU"/>
        </w:rPr>
        <w:softHyphen/>
        <w:t>ной: он пребывал на ней еще тридцать лет, время от времени под</w:t>
      </w:r>
      <w:r w:rsidRPr="00ED1692">
        <w:rPr>
          <w:rFonts w:ascii="Verdana" w:hAnsi="Verdana"/>
          <w:color w:val="000000"/>
          <w:sz w:val="20"/>
          <w:lang w:val="ru-RU"/>
        </w:rPr>
        <w:softHyphen/>
        <w:t>рабатывая маклерством на александрийской бирже.</w:t>
      </w:r>
    </w:p>
    <w:p w14:paraId="5E208BD3"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r w:rsidRPr="00ED1692">
        <w:rPr>
          <w:rFonts w:ascii="Verdana" w:hAnsi="Verdana"/>
          <w:color w:val="000000"/>
          <w:sz w:val="20"/>
          <w:lang w:val="ru-RU"/>
        </w:rPr>
        <w:t>Кавафис знал древнегреческий и новогреческий, латынь, араб</w:t>
      </w:r>
      <w:r w:rsidRPr="00ED1692">
        <w:rPr>
          <w:rFonts w:ascii="Verdana" w:hAnsi="Verdana"/>
          <w:color w:val="000000"/>
          <w:sz w:val="20"/>
          <w:lang w:val="ru-RU"/>
        </w:rPr>
        <w:softHyphen/>
        <w:t>ский и французский языки; он читал Данте по-итальянски, а свои первые стихи написал по-английски. Но если какие-либо литера</w:t>
      </w:r>
      <w:r w:rsidRPr="00ED1692">
        <w:rPr>
          <w:rFonts w:ascii="Verdana" w:hAnsi="Verdana"/>
          <w:color w:val="000000"/>
          <w:sz w:val="20"/>
          <w:lang w:val="ru-RU"/>
        </w:rPr>
        <w:softHyphen/>
        <w:t>турные влияния и имели место (Эдмунд Кили в книге «Александрия Кавафиса» отмечает некоторое влияние английских романтиков), их следует отнести к той стадии поэтического развития Кавафиса, которую сам поэт исключил из своего «канонического свода» (по определению Э. Кили). В дальнейшем обращение Кавафиса с тем, что в эллинистические времена было известно как «мимиямбы» (или просто «мимы»), и его понимание жанра эпитафий столь своеоб</w:t>
      </w:r>
      <w:r w:rsidRPr="00ED1692">
        <w:rPr>
          <w:rFonts w:ascii="Verdana" w:hAnsi="Verdana"/>
          <w:color w:val="000000"/>
          <w:sz w:val="20"/>
          <w:lang w:val="ru-RU"/>
        </w:rPr>
        <w:softHyphen/>
        <w:t>разно, что Кили вполне прав, предостерегая нас от блужданий по Палатинской антологии в поисках источников.</w:t>
      </w:r>
    </w:p>
    <w:p w14:paraId="21A0FED6"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r w:rsidRPr="00ED1692">
        <w:rPr>
          <w:rFonts w:ascii="Verdana" w:hAnsi="Verdana"/>
          <w:color w:val="000000"/>
          <w:sz w:val="20"/>
          <w:lang w:val="ru-RU"/>
        </w:rPr>
        <w:t xml:space="preserve">Бессобытийность жизни Кавафиса была такова, что он ни разу не издал книжки своих стихов. Он жил в Александрии, писал стихи (изредка печатал их на </w:t>
      </w:r>
      <w:r w:rsidRPr="00ED1692">
        <w:rPr>
          <w:rFonts w:ascii="Verdana" w:hAnsi="Verdana"/>
          <w:color w:val="000000"/>
          <w:sz w:val="20"/>
        </w:rPr>
        <w:t>feuilles</w:t>
      </w:r>
      <w:r w:rsidRPr="00ED1692">
        <w:rPr>
          <w:rFonts w:ascii="Verdana" w:hAnsi="Verdana"/>
          <w:color w:val="000000"/>
          <w:sz w:val="20"/>
          <w:lang w:val="ru-RU"/>
        </w:rPr>
        <w:t xml:space="preserve"> </w:t>
      </w:r>
      <w:r w:rsidRPr="00ED1692">
        <w:rPr>
          <w:rFonts w:ascii="Verdana" w:hAnsi="Verdana"/>
          <w:color w:val="000000"/>
          <w:sz w:val="20"/>
        </w:rPr>
        <w:t>volantes</w:t>
      </w:r>
      <w:r w:rsidRPr="00ED1692">
        <w:rPr>
          <w:rStyle w:val="FootnoteReference"/>
          <w:rFonts w:ascii="Verdana" w:hAnsi="Verdana"/>
          <w:color w:val="000000"/>
          <w:sz w:val="20"/>
        </w:rPr>
        <w:footnoteReference w:id="1"/>
      </w:r>
      <w:r w:rsidRPr="00ED1692">
        <w:rPr>
          <w:rFonts w:ascii="Verdana" w:hAnsi="Verdana"/>
          <w:color w:val="000000"/>
          <w:sz w:val="20"/>
          <w:lang w:val="ru-RU"/>
        </w:rPr>
        <w:t>, брошюрками или листов</w:t>
      </w:r>
      <w:r w:rsidRPr="00ED1692">
        <w:rPr>
          <w:rFonts w:ascii="Verdana" w:hAnsi="Verdana"/>
          <w:color w:val="000000"/>
          <w:sz w:val="20"/>
          <w:lang w:val="ru-RU"/>
        </w:rPr>
        <w:softHyphen/>
        <w:t>ками, крайне ограниченным тиражом), толковал в кафе с местны</w:t>
      </w:r>
      <w:r w:rsidRPr="00ED1692">
        <w:rPr>
          <w:rFonts w:ascii="Verdana" w:hAnsi="Verdana"/>
          <w:color w:val="000000"/>
          <w:sz w:val="20"/>
          <w:lang w:val="ru-RU"/>
        </w:rPr>
        <w:softHyphen/>
        <w:t>ми или заезжими литераторами, играл в карты, играл на скачках, посещал гомосексуальные бордели и иногда наведывался в церковь.</w:t>
      </w:r>
    </w:p>
    <w:p w14:paraId="385D21C6"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r w:rsidRPr="00ED1692">
        <w:rPr>
          <w:rFonts w:ascii="Verdana" w:hAnsi="Verdana"/>
          <w:color w:val="000000"/>
          <w:sz w:val="20"/>
          <w:lang w:val="ru-RU"/>
        </w:rPr>
        <w:t>Каждый поэт теряет в переводе, и Кавафис не исключение. Исключительно то, что он также и приобретает. Он приобретает не только потому, что он весьма дидактичный поэт, но еще и по</w:t>
      </w:r>
      <w:r w:rsidRPr="00ED1692">
        <w:rPr>
          <w:rFonts w:ascii="Verdana" w:hAnsi="Verdana"/>
          <w:color w:val="000000"/>
          <w:sz w:val="20"/>
          <w:lang w:val="ru-RU"/>
        </w:rPr>
        <w:softHyphen/>
        <w:t>тому, что уже с 1900-х годов он начал освобождать свои стихи от всякого поэтического обихода</w:t>
      </w:r>
      <w:r w:rsidRPr="00ED1692">
        <w:rPr>
          <w:rFonts w:ascii="Verdana" w:hAnsi="Verdana"/>
          <w:color w:val="000000"/>
          <w:sz w:val="20"/>
        </w:rPr>
        <w:t> </w:t>
      </w:r>
      <w:r w:rsidRPr="00ED1692">
        <w:rPr>
          <w:rFonts w:ascii="Verdana" w:hAnsi="Verdana"/>
          <w:color w:val="000000"/>
          <w:sz w:val="20"/>
          <w:lang w:val="ru-RU"/>
        </w:rPr>
        <w:t>— богатой образности, сравнений, метрического блеска и, как уже говорилось, рифм. Это</w:t>
      </w:r>
      <w:r w:rsidRPr="00ED1692">
        <w:rPr>
          <w:rFonts w:ascii="Verdana" w:hAnsi="Verdana"/>
          <w:color w:val="000000"/>
          <w:sz w:val="20"/>
        </w:rPr>
        <w:t> </w:t>
      </w:r>
      <w:r w:rsidRPr="00ED1692">
        <w:rPr>
          <w:rFonts w:ascii="Verdana" w:hAnsi="Verdana"/>
          <w:color w:val="000000"/>
          <w:sz w:val="20"/>
          <w:lang w:val="ru-RU"/>
        </w:rPr>
        <w:t>— эко</w:t>
      </w:r>
      <w:r w:rsidRPr="00ED1692">
        <w:rPr>
          <w:rFonts w:ascii="Verdana" w:hAnsi="Verdana"/>
          <w:color w:val="000000"/>
          <w:sz w:val="20"/>
          <w:lang w:val="ru-RU"/>
        </w:rPr>
        <w:softHyphen/>
        <w:t>номия зрелости, и Кавафис прибегает к намеренно «бедным» средствам, к использованию слов в их первичных значениях, что</w:t>
      </w:r>
      <w:r w:rsidRPr="00ED1692">
        <w:rPr>
          <w:rFonts w:ascii="Verdana" w:hAnsi="Verdana"/>
          <w:color w:val="000000"/>
          <w:sz w:val="20"/>
          <w:lang w:val="ru-RU"/>
        </w:rPr>
        <w:softHyphen/>
        <w:t>бы еще усилить эту экономию. Так, например, он называет изумру</w:t>
      </w:r>
      <w:r w:rsidRPr="00ED1692">
        <w:rPr>
          <w:rFonts w:ascii="Verdana" w:hAnsi="Verdana"/>
          <w:color w:val="000000"/>
          <w:sz w:val="20"/>
          <w:lang w:val="ru-RU"/>
        </w:rPr>
        <w:softHyphen/>
        <w:t>ды «зелеными», а тела описывает как «молодые и красивые». Эта техника пришла, когда Кавафис понял, что язык не является ин</w:t>
      </w:r>
      <w:r w:rsidRPr="00ED1692">
        <w:rPr>
          <w:rFonts w:ascii="Verdana" w:hAnsi="Verdana"/>
          <w:color w:val="000000"/>
          <w:sz w:val="20"/>
          <w:lang w:val="ru-RU"/>
        </w:rPr>
        <w:softHyphen/>
        <w:t xml:space="preserve">струментом познания, но инструментом присвоения, что человек, этот природный буржуа, использует язык так </w:t>
      </w:r>
      <w:r w:rsidRPr="00ED1692">
        <w:rPr>
          <w:rFonts w:ascii="Verdana" w:hAnsi="Verdana"/>
          <w:color w:val="000000"/>
          <w:sz w:val="20"/>
          <w:lang w:val="ru-RU"/>
        </w:rPr>
        <w:lastRenderedPageBreak/>
        <w:t>же, как одежду или жилье. Кажется, что поэзия</w:t>
      </w:r>
      <w:r w:rsidRPr="00ED1692">
        <w:rPr>
          <w:rFonts w:ascii="Verdana" w:hAnsi="Verdana"/>
          <w:color w:val="000000"/>
          <w:sz w:val="20"/>
        </w:rPr>
        <w:t> </w:t>
      </w:r>
      <w:r w:rsidRPr="00ED1692">
        <w:rPr>
          <w:rFonts w:ascii="Verdana" w:hAnsi="Verdana"/>
          <w:color w:val="000000"/>
          <w:sz w:val="20"/>
          <w:lang w:val="ru-RU"/>
        </w:rPr>
        <w:t>— единственное оружие для победы над языком его же, языка, средствами.</w:t>
      </w:r>
    </w:p>
    <w:p w14:paraId="67E56E16"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r w:rsidRPr="00ED1692">
        <w:rPr>
          <w:rFonts w:ascii="Verdana" w:hAnsi="Verdana"/>
          <w:color w:val="000000"/>
          <w:sz w:val="20"/>
          <w:lang w:val="ru-RU"/>
        </w:rPr>
        <w:t>Обращение Кавафиса к «бедным» определениям создает не</w:t>
      </w:r>
      <w:r w:rsidRPr="00ED1692">
        <w:rPr>
          <w:rFonts w:ascii="Verdana" w:hAnsi="Verdana"/>
          <w:color w:val="000000"/>
          <w:sz w:val="20"/>
          <w:lang w:val="ru-RU"/>
        </w:rPr>
        <w:softHyphen/>
        <w:t>ожиданный эффект: возникает некая психологическая тавтология, которая раскрепощает воображение читателя, в то время как более разработанные образы и сравнения пленяли бы воображение или бы ограничивали его уже ими достигнутым. Исходя из этого, пере</w:t>
      </w:r>
      <w:r w:rsidRPr="00ED1692">
        <w:rPr>
          <w:rFonts w:ascii="Verdana" w:hAnsi="Verdana"/>
          <w:color w:val="000000"/>
          <w:sz w:val="20"/>
          <w:lang w:val="ru-RU"/>
        </w:rPr>
        <w:softHyphen/>
        <w:t>вод Кавафиса</w:t>
      </w:r>
      <w:r w:rsidRPr="00ED1692">
        <w:rPr>
          <w:rFonts w:ascii="Verdana" w:hAnsi="Verdana"/>
          <w:color w:val="000000"/>
          <w:sz w:val="20"/>
        </w:rPr>
        <w:t> </w:t>
      </w:r>
      <w:r w:rsidRPr="00ED1692">
        <w:rPr>
          <w:rFonts w:ascii="Verdana" w:hAnsi="Verdana"/>
          <w:color w:val="000000"/>
          <w:sz w:val="20"/>
          <w:lang w:val="ru-RU"/>
        </w:rPr>
        <w:t>— практически следующий логический шаг в на</w:t>
      </w:r>
      <w:r w:rsidRPr="00ED1692">
        <w:rPr>
          <w:rFonts w:ascii="Verdana" w:hAnsi="Verdana"/>
          <w:color w:val="000000"/>
          <w:sz w:val="20"/>
          <w:lang w:val="ru-RU"/>
        </w:rPr>
        <w:softHyphen/>
        <w:t>правлении, в котором развивался поэт,</w:t>
      </w:r>
      <w:r w:rsidRPr="00ED1692">
        <w:rPr>
          <w:rFonts w:ascii="Verdana" w:hAnsi="Verdana"/>
          <w:color w:val="000000"/>
          <w:sz w:val="20"/>
        </w:rPr>
        <w:t> </w:t>
      </w:r>
      <w:r w:rsidRPr="00ED1692">
        <w:rPr>
          <w:rFonts w:ascii="Verdana" w:hAnsi="Verdana"/>
          <w:color w:val="000000"/>
          <w:sz w:val="20"/>
          <w:lang w:val="ru-RU"/>
        </w:rPr>
        <w:t>— шаг, который и сам поэт пожелал бы сделать.</w:t>
      </w:r>
    </w:p>
    <w:p w14:paraId="67BD34EE"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r w:rsidRPr="00ED1692">
        <w:rPr>
          <w:rFonts w:ascii="Verdana" w:hAnsi="Verdana"/>
          <w:color w:val="000000"/>
          <w:sz w:val="20"/>
          <w:lang w:val="ru-RU"/>
        </w:rPr>
        <w:t>Но, возможно, ему это было не нужно: уже само по себе то, как он использовал метафору, было достаточно для него, чтобы остановиться там, где он остановился, или даже раньше. Кавафис сделал очень простую вещь. Метафора обычно образуется из двух составных частей: из объекта описания («содержания», как назы</w:t>
      </w:r>
      <w:r w:rsidRPr="00ED1692">
        <w:rPr>
          <w:rFonts w:ascii="Verdana" w:hAnsi="Verdana"/>
          <w:color w:val="000000"/>
          <w:sz w:val="20"/>
          <w:lang w:val="ru-RU"/>
        </w:rPr>
        <w:softHyphen/>
        <w:t>вает это А. А. Ричарде) и объекта, к которому первый привязан путем воображения или просто грамматики («носитель»). Связи, которые обычно содержатся во второй части, дают писателю возможность совершенно неограниченного развития. Это и есть механизм стихотворения. Почти с самого начала своего поэтиче</w:t>
      </w:r>
      <w:r w:rsidRPr="00ED1692">
        <w:rPr>
          <w:rFonts w:ascii="Verdana" w:hAnsi="Verdana"/>
          <w:color w:val="000000"/>
          <w:sz w:val="20"/>
          <w:lang w:val="ru-RU"/>
        </w:rPr>
        <w:softHyphen/>
        <w:t>ского пути Кавафис концентрируется непосредственно на «носи</w:t>
      </w:r>
      <w:r w:rsidRPr="00ED1692">
        <w:rPr>
          <w:rFonts w:ascii="Verdana" w:hAnsi="Verdana"/>
          <w:color w:val="000000"/>
          <w:sz w:val="20"/>
          <w:lang w:val="ru-RU"/>
        </w:rPr>
        <w:softHyphen/>
        <w:t>теле»; развивая и разрабатывая впоследствии его подразумеваемую зависимость от первой части метафоры, но не озабоченный воз</w:t>
      </w:r>
      <w:r w:rsidRPr="00ED1692">
        <w:rPr>
          <w:rFonts w:ascii="Verdana" w:hAnsi="Verdana"/>
          <w:color w:val="000000"/>
          <w:sz w:val="20"/>
          <w:lang w:val="ru-RU"/>
        </w:rPr>
        <w:softHyphen/>
        <w:t>вращением к ней как к самоочевидной. «Носителем» была Алек</w:t>
      </w:r>
      <w:r w:rsidRPr="00ED1692">
        <w:rPr>
          <w:rFonts w:ascii="Verdana" w:hAnsi="Verdana"/>
          <w:color w:val="000000"/>
          <w:sz w:val="20"/>
          <w:lang w:val="ru-RU"/>
        </w:rPr>
        <w:softHyphen/>
        <w:t>сандрия, «содержанием»</w:t>
      </w:r>
      <w:r w:rsidRPr="00ED1692">
        <w:rPr>
          <w:rFonts w:ascii="Verdana" w:hAnsi="Verdana"/>
          <w:color w:val="000000"/>
          <w:sz w:val="20"/>
        </w:rPr>
        <w:t> </w:t>
      </w:r>
      <w:r w:rsidRPr="00ED1692">
        <w:rPr>
          <w:rFonts w:ascii="Verdana" w:hAnsi="Verdana"/>
          <w:color w:val="000000"/>
          <w:sz w:val="20"/>
          <w:lang w:val="ru-RU"/>
        </w:rPr>
        <w:t>— жизнь.</w:t>
      </w:r>
    </w:p>
    <w:p w14:paraId="60A480BA"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p>
    <w:p w14:paraId="21EB397D"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p>
    <w:p w14:paraId="580922B0" w14:textId="77777777" w:rsidR="000B7899" w:rsidRPr="00ED1692" w:rsidRDefault="000B7899" w:rsidP="00ED1692">
      <w:pPr>
        <w:suppressAutoHyphens/>
        <w:autoSpaceDE w:val="0"/>
        <w:autoSpaceDN w:val="0"/>
        <w:adjustRightInd w:val="0"/>
        <w:spacing w:after="0" w:line="240" w:lineRule="auto"/>
        <w:jc w:val="both"/>
        <w:rPr>
          <w:rFonts w:ascii="Verdana" w:hAnsi="Verdana"/>
          <w:color w:val="000000"/>
          <w:sz w:val="20"/>
          <w:lang w:val="ru-RU"/>
        </w:rPr>
      </w:pPr>
      <w:r w:rsidRPr="00ED1692">
        <w:rPr>
          <w:rFonts w:ascii="Verdana" w:hAnsi="Verdana"/>
          <w:color w:val="000000"/>
          <w:sz w:val="20"/>
          <w:lang w:val="ru-RU"/>
        </w:rPr>
        <w:t>2</w:t>
      </w:r>
    </w:p>
    <w:p w14:paraId="71848F34"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p>
    <w:p w14:paraId="0576B2DC"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r w:rsidRPr="00ED1692">
        <w:rPr>
          <w:rFonts w:ascii="Verdana" w:hAnsi="Verdana"/>
          <w:color w:val="000000"/>
          <w:sz w:val="20"/>
          <w:lang w:val="ru-RU"/>
        </w:rPr>
        <w:t>«Александрия Кавафиса» имеет подзаголовком «Исследование мифа в развитии». Хотя выражение «миф в развитии» было изо</w:t>
      </w:r>
      <w:r w:rsidRPr="00ED1692">
        <w:rPr>
          <w:rFonts w:ascii="Verdana" w:hAnsi="Verdana"/>
          <w:color w:val="000000"/>
          <w:sz w:val="20"/>
          <w:lang w:val="ru-RU"/>
        </w:rPr>
        <w:softHyphen/>
        <w:t>бретено Георгием Сеферисом, «исследование метафоры в разви</w:t>
      </w:r>
      <w:r w:rsidRPr="00ED1692">
        <w:rPr>
          <w:rFonts w:ascii="Verdana" w:hAnsi="Verdana"/>
          <w:color w:val="000000"/>
          <w:sz w:val="20"/>
          <w:lang w:val="ru-RU"/>
        </w:rPr>
        <w:softHyphen/>
        <w:t>тии» подошло бы не хуже. Миф</w:t>
      </w:r>
      <w:r w:rsidRPr="00ED1692">
        <w:rPr>
          <w:rFonts w:ascii="Verdana" w:hAnsi="Verdana"/>
          <w:color w:val="000000"/>
          <w:sz w:val="20"/>
        </w:rPr>
        <w:t> </w:t>
      </w:r>
      <w:r w:rsidRPr="00ED1692">
        <w:rPr>
          <w:rFonts w:ascii="Verdana" w:hAnsi="Verdana"/>
          <w:color w:val="000000"/>
          <w:sz w:val="20"/>
          <w:lang w:val="ru-RU"/>
        </w:rPr>
        <w:t>— по существу принадлежность доэллинистического периода, и похоже, что слово «миф» выбрано неудачно, особенно если вспомнить собственное отношение Кавафиса к всевозможным избитым подходам к теме Греции: мифо- и героепроизводство, националистический зуд и т. д.— свойственные столь многим художникам слова, как соотечествен</w:t>
      </w:r>
      <w:r w:rsidRPr="00ED1692">
        <w:rPr>
          <w:rFonts w:ascii="Verdana" w:hAnsi="Verdana"/>
          <w:color w:val="000000"/>
          <w:sz w:val="20"/>
          <w:lang w:val="ru-RU"/>
        </w:rPr>
        <w:softHyphen/>
        <w:t>никам Кавафиса, так и иноземцам.</w:t>
      </w:r>
    </w:p>
    <w:p w14:paraId="35B843DE"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r w:rsidRPr="00ED1692">
        <w:rPr>
          <w:rFonts w:ascii="Verdana" w:hAnsi="Verdana"/>
          <w:color w:val="000000"/>
          <w:sz w:val="20"/>
          <w:lang w:val="ru-RU"/>
        </w:rPr>
        <w:t>Александрия Кавафиса</w:t>
      </w:r>
      <w:r w:rsidRPr="00ED1692">
        <w:rPr>
          <w:rFonts w:ascii="Verdana" w:hAnsi="Verdana"/>
          <w:color w:val="000000"/>
          <w:sz w:val="20"/>
        </w:rPr>
        <w:t> </w:t>
      </w:r>
      <w:r w:rsidRPr="00ED1692">
        <w:rPr>
          <w:rFonts w:ascii="Verdana" w:hAnsi="Verdana"/>
          <w:color w:val="000000"/>
          <w:sz w:val="20"/>
          <w:lang w:val="ru-RU"/>
        </w:rPr>
        <w:t>— это не вполне графство Йокнапа-тофа, не Тильбюри-таун или Спун-ривер . Это прежде всего не</w:t>
      </w:r>
      <w:r w:rsidRPr="00ED1692">
        <w:rPr>
          <w:rFonts w:ascii="Verdana" w:hAnsi="Verdana"/>
          <w:color w:val="000000"/>
          <w:sz w:val="20"/>
          <w:lang w:val="ru-RU"/>
        </w:rPr>
        <w:softHyphen/>
        <w:t>взрачный, безрадостный мир, на той стадии упадка, когда чувство горечи ослабляется привычностью разложения. В некотором отношении открытие Суэцкого канала в 1869 году сделало больше для уничтожения блеска Александрии, чем римское владычество, внедрение христианства и арабское вторжение, вместе взятые: судоходство, основа александрийской экономики, почти полно</w:t>
      </w:r>
      <w:r w:rsidRPr="00ED1692">
        <w:rPr>
          <w:rFonts w:ascii="Verdana" w:hAnsi="Verdana"/>
          <w:color w:val="000000"/>
          <w:sz w:val="20"/>
          <w:lang w:val="ru-RU"/>
        </w:rPr>
        <w:softHyphen/>
        <w:t>стью передвинулось в Порт-Саид. Что могло восприниматься Ка-вафисом как отдаленное эхо того момента, когда</w:t>
      </w:r>
      <w:r w:rsidRPr="00ED1692">
        <w:rPr>
          <w:rFonts w:ascii="Verdana" w:hAnsi="Verdana"/>
          <w:color w:val="000000"/>
          <w:sz w:val="20"/>
        </w:rPr>
        <w:t> </w:t>
      </w:r>
      <w:r w:rsidRPr="00ED1692">
        <w:rPr>
          <w:rFonts w:ascii="Verdana" w:hAnsi="Verdana"/>
          <w:color w:val="000000"/>
          <w:sz w:val="20"/>
          <w:lang w:val="ru-RU"/>
        </w:rPr>
        <w:t>— восемнадцать веков назад</w:t>
      </w:r>
      <w:r w:rsidRPr="00ED1692">
        <w:rPr>
          <w:rFonts w:ascii="Verdana" w:hAnsi="Verdana"/>
          <w:color w:val="000000"/>
          <w:sz w:val="20"/>
        </w:rPr>
        <w:t> </w:t>
      </w:r>
      <w:r w:rsidRPr="00ED1692">
        <w:rPr>
          <w:rFonts w:ascii="Verdana" w:hAnsi="Verdana"/>
          <w:color w:val="000000"/>
          <w:sz w:val="20"/>
          <w:lang w:val="ru-RU"/>
        </w:rPr>
        <w:t>— последние корабли Клеопатры ушли тем же кур</w:t>
      </w:r>
      <w:r w:rsidRPr="00ED1692">
        <w:rPr>
          <w:rFonts w:ascii="Verdana" w:hAnsi="Verdana"/>
          <w:color w:val="000000"/>
          <w:sz w:val="20"/>
          <w:lang w:val="ru-RU"/>
        </w:rPr>
        <w:softHyphen/>
        <w:t>сом после разгрома при Акциуме.</w:t>
      </w:r>
    </w:p>
    <w:p w14:paraId="791059FC"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r w:rsidRPr="00ED1692">
        <w:rPr>
          <w:rFonts w:ascii="Verdana" w:hAnsi="Verdana"/>
          <w:color w:val="000000"/>
          <w:sz w:val="20"/>
          <w:lang w:val="ru-RU"/>
        </w:rPr>
        <w:t>Он называл себя историческим поэтом, и книга Кили, в свою очередь, до некоторой степени археологическое предприятие. Но мы должны при этом иметь в виду, что слово «история» равно приложимо как к национальным судьбам, так и к частным об</w:t>
      </w:r>
      <w:r w:rsidRPr="00ED1692">
        <w:rPr>
          <w:rFonts w:ascii="Verdana" w:hAnsi="Verdana"/>
          <w:color w:val="000000"/>
          <w:sz w:val="20"/>
          <w:lang w:val="ru-RU"/>
        </w:rPr>
        <w:softHyphen/>
        <w:t>стоятельствам. В обоих случаях оно означает память, запись, интерпретацию. «Александрия Кавафиса»</w:t>
      </w:r>
      <w:r w:rsidRPr="00ED1692">
        <w:rPr>
          <w:rFonts w:ascii="Verdana" w:hAnsi="Verdana"/>
          <w:color w:val="000000"/>
          <w:sz w:val="20"/>
        </w:rPr>
        <w:t> </w:t>
      </w:r>
      <w:r w:rsidRPr="00ED1692">
        <w:rPr>
          <w:rFonts w:ascii="Verdana" w:hAnsi="Verdana"/>
          <w:color w:val="000000"/>
          <w:sz w:val="20"/>
          <w:lang w:val="ru-RU"/>
        </w:rPr>
        <w:t>— своего рода обратная археология, потому что Кили имеет дело с напластованиями во</w:t>
      </w:r>
      <w:r w:rsidRPr="00ED1692">
        <w:rPr>
          <w:rFonts w:ascii="Verdana" w:hAnsi="Verdana"/>
          <w:color w:val="000000"/>
          <w:sz w:val="20"/>
          <w:lang w:val="ru-RU"/>
        </w:rPr>
        <w:softHyphen/>
        <w:t>ображаемого города; он продвигается с величайшей осторожно</w:t>
      </w:r>
      <w:r w:rsidRPr="00ED1692">
        <w:rPr>
          <w:rFonts w:ascii="Verdana" w:hAnsi="Verdana"/>
          <w:color w:val="000000"/>
          <w:sz w:val="20"/>
          <w:lang w:val="ru-RU"/>
        </w:rPr>
        <w:softHyphen/>
        <w:t>стью, зная, что эти слои вполне могут быть перемешаны. Кили различает отчетливо по крайней мере пять из них: буквальный город, метафорический город, чувственный город, мифическую Александрию и мир эллинизма. Наконец, он составляет таблицу, определяющую, к какой категории относится каждое стихотво</w:t>
      </w:r>
      <w:r w:rsidRPr="00ED1692">
        <w:rPr>
          <w:rFonts w:ascii="Verdana" w:hAnsi="Verdana"/>
          <w:color w:val="000000"/>
          <w:sz w:val="20"/>
          <w:lang w:val="ru-RU"/>
        </w:rPr>
        <w:softHyphen/>
        <w:t>рение. Эта книга столь же замечательный путеводитель по вымы</w:t>
      </w:r>
      <w:r w:rsidRPr="00ED1692">
        <w:rPr>
          <w:rFonts w:ascii="Verdana" w:hAnsi="Verdana"/>
          <w:color w:val="000000"/>
          <w:sz w:val="20"/>
          <w:lang w:val="ru-RU"/>
        </w:rPr>
        <w:softHyphen/>
        <w:t>шленной Александрии, как книга Э. М. Фостера по Александрии реальной. (Фостер посвятил свою книгу Кавафису и был первым, кто познакомил английского читателя с Кавафисом.)</w:t>
      </w:r>
    </w:p>
    <w:p w14:paraId="03591D8C"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r w:rsidRPr="00ED1692">
        <w:rPr>
          <w:rFonts w:ascii="Verdana" w:hAnsi="Verdana"/>
          <w:color w:val="000000"/>
          <w:sz w:val="20"/>
          <w:lang w:val="ru-RU"/>
        </w:rPr>
        <w:t>Открытия Кили полезны, так же как его метод; если мы не согласны с некоторыми из его выводов, то лишь потому, что само явление было и есть обширнее, чем подразумевается этими откры</w:t>
      </w:r>
      <w:r w:rsidRPr="00ED1692">
        <w:rPr>
          <w:rFonts w:ascii="Verdana" w:hAnsi="Verdana"/>
          <w:color w:val="000000"/>
          <w:sz w:val="20"/>
          <w:lang w:val="ru-RU"/>
        </w:rPr>
        <w:softHyphen/>
        <w:t xml:space="preserve">тиями. Понимание этого масштаба заключено, однако, </w:t>
      </w:r>
      <w:r w:rsidRPr="00ED1692">
        <w:rPr>
          <w:rFonts w:ascii="Verdana" w:hAnsi="Verdana"/>
          <w:color w:val="000000"/>
          <w:sz w:val="20"/>
          <w:lang w:val="ru-RU"/>
        </w:rPr>
        <w:lastRenderedPageBreak/>
        <w:t>в прекрасной работе Кили как переводчика. Если он чего-то не договаривает в книге, то главным образом потому, что он уже сделал это в переводе. Одно из основных свойств исторических сочинений, особенно по античной истории,</w:t>
      </w:r>
      <w:r w:rsidRPr="00ED1692">
        <w:rPr>
          <w:rFonts w:ascii="Verdana" w:hAnsi="Verdana"/>
          <w:color w:val="000000"/>
          <w:sz w:val="20"/>
        </w:rPr>
        <w:t> </w:t>
      </w:r>
      <w:r w:rsidRPr="00ED1692">
        <w:rPr>
          <w:rFonts w:ascii="Verdana" w:hAnsi="Verdana"/>
          <w:color w:val="000000"/>
          <w:sz w:val="20"/>
          <w:lang w:val="ru-RU"/>
        </w:rPr>
        <w:t>— неизбежная стилистическая двусмысленность, выражающаяся либо в избыточности противоречивых сведений, либо в определенно противоречивой оценке этих сведений. Уже Геродот и Фукидид, не говоря про Тацита, звучат порой как совре</w:t>
      </w:r>
      <w:r w:rsidRPr="00ED1692">
        <w:rPr>
          <w:rFonts w:ascii="Verdana" w:hAnsi="Verdana"/>
          <w:color w:val="000000"/>
          <w:sz w:val="20"/>
          <w:lang w:val="ru-RU"/>
        </w:rPr>
        <w:softHyphen/>
        <w:t>менные парадоксалисты. Другими словами, двусмысленность неиз</w:t>
      </w:r>
      <w:r w:rsidRPr="00ED1692">
        <w:rPr>
          <w:rFonts w:ascii="Verdana" w:hAnsi="Verdana"/>
          <w:color w:val="000000"/>
          <w:sz w:val="20"/>
          <w:lang w:val="ru-RU"/>
        </w:rPr>
        <w:softHyphen/>
        <w:t>бежно сопутствует стремлению к объективности, к которой</w:t>
      </w:r>
      <w:r w:rsidRPr="00ED1692">
        <w:rPr>
          <w:rFonts w:ascii="Verdana" w:hAnsi="Verdana"/>
          <w:color w:val="000000"/>
          <w:sz w:val="20"/>
        </w:rPr>
        <w:t> </w:t>
      </w:r>
      <w:r w:rsidRPr="00ED1692">
        <w:rPr>
          <w:rFonts w:ascii="Verdana" w:hAnsi="Verdana"/>
          <w:color w:val="000000"/>
          <w:sz w:val="20"/>
          <w:lang w:val="ru-RU"/>
        </w:rPr>
        <w:t>— со времен романтиков</w:t>
      </w:r>
      <w:r w:rsidRPr="00ED1692">
        <w:rPr>
          <w:rFonts w:ascii="Verdana" w:hAnsi="Verdana"/>
          <w:color w:val="000000"/>
          <w:sz w:val="20"/>
        </w:rPr>
        <w:t> </w:t>
      </w:r>
      <w:r w:rsidRPr="00ED1692">
        <w:rPr>
          <w:rFonts w:ascii="Verdana" w:hAnsi="Verdana"/>
          <w:color w:val="000000"/>
          <w:sz w:val="20"/>
          <w:lang w:val="ru-RU"/>
        </w:rPr>
        <w:t>— стремится каждый более или менее серьезный поэт. Мы уже знаем, что Кавафис шел по этому пути чисто стили</w:t>
      </w:r>
      <w:r w:rsidRPr="00ED1692">
        <w:rPr>
          <w:rFonts w:ascii="Verdana" w:hAnsi="Verdana"/>
          <w:color w:val="000000"/>
          <w:sz w:val="20"/>
          <w:lang w:val="ru-RU"/>
        </w:rPr>
        <w:softHyphen/>
        <w:t>стически; мы знаем также его страсть к истории.</w:t>
      </w:r>
    </w:p>
    <w:p w14:paraId="0CCF4739"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r w:rsidRPr="00ED1692">
        <w:rPr>
          <w:rFonts w:ascii="Verdana" w:hAnsi="Verdana"/>
          <w:color w:val="000000"/>
          <w:sz w:val="20"/>
          <w:lang w:val="ru-RU"/>
        </w:rPr>
        <w:t>На пороге столетия Кавафис достиг этого объективного, хотя и соответственно двусмысленного, бесстрастного звучания, в ко</w:t>
      </w:r>
      <w:r w:rsidRPr="00ED1692">
        <w:rPr>
          <w:rFonts w:ascii="Verdana" w:hAnsi="Verdana"/>
          <w:color w:val="000000"/>
          <w:sz w:val="20"/>
          <w:lang w:val="ru-RU"/>
        </w:rPr>
        <w:softHyphen/>
        <w:t>тором ему предстояло работать следующие тридцать лет. Чувство истории</w:t>
      </w:r>
      <w:r w:rsidRPr="00ED1692">
        <w:rPr>
          <w:rFonts w:ascii="Verdana" w:hAnsi="Verdana"/>
          <w:color w:val="000000"/>
          <w:sz w:val="20"/>
        </w:rPr>
        <w:t> </w:t>
      </w:r>
      <w:r w:rsidRPr="00ED1692">
        <w:rPr>
          <w:rFonts w:ascii="Verdana" w:hAnsi="Verdana"/>
          <w:color w:val="000000"/>
          <w:sz w:val="20"/>
          <w:lang w:val="ru-RU"/>
        </w:rPr>
        <w:t>— точней, его читательские вкусы</w:t>
      </w:r>
      <w:r w:rsidRPr="00ED1692">
        <w:rPr>
          <w:rFonts w:ascii="Verdana" w:hAnsi="Verdana"/>
          <w:color w:val="000000"/>
          <w:sz w:val="20"/>
        </w:rPr>
        <w:t> </w:t>
      </w:r>
      <w:r w:rsidRPr="00ED1692">
        <w:rPr>
          <w:rFonts w:ascii="Verdana" w:hAnsi="Verdana"/>
          <w:color w:val="000000"/>
          <w:sz w:val="20"/>
          <w:lang w:val="ru-RU"/>
        </w:rPr>
        <w:t>— подчинили его себе и обеспечили маской. Человек есть продукт чтения; поэт</w:t>
      </w:r>
      <w:r w:rsidRPr="00ED1692">
        <w:rPr>
          <w:rFonts w:ascii="Verdana" w:hAnsi="Verdana"/>
          <w:color w:val="000000"/>
          <w:sz w:val="20"/>
        </w:rPr>
        <w:t> </w:t>
      </w:r>
      <w:r w:rsidRPr="00ED1692">
        <w:rPr>
          <w:rFonts w:ascii="Verdana" w:hAnsi="Verdana"/>
          <w:color w:val="000000"/>
          <w:sz w:val="20"/>
          <w:lang w:val="ru-RU"/>
        </w:rPr>
        <w:t>— тем более. Кавафис в этом смысле</w:t>
      </w:r>
      <w:r w:rsidRPr="00ED1692">
        <w:rPr>
          <w:rFonts w:ascii="Verdana" w:hAnsi="Verdana"/>
          <w:color w:val="000000"/>
          <w:sz w:val="20"/>
        </w:rPr>
        <w:t> </w:t>
      </w:r>
      <w:r w:rsidRPr="00ED1692">
        <w:rPr>
          <w:rFonts w:ascii="Verdana" w:hAnsi="Verdana"/>
          <w:color w:val="000000"/>
          <w:sz w:val="20"/>
          <w:lang w:val="ru-RU"/>
        </w:rPr>
        <w:t>— греческая, римская и византий</w:t>
      </w:r>
      <w:r w:rsidRPr="00ED1692">
        <w:rPr>
          <w:rFonts w:ascii="Verdana" w:hAnsi="Verdana"/>
          <w:color w:val="000000"/>
          <w:sz w:val="20"/>
          <w:lang w:val="ru-RU"/>
        </w:rPr>
        <w:softHyphen/>
        <w:t>ская (в особенности Пселл) библиотека. В частности, он</w:t>
      </w:r>
      <w:r w:rsidRPr="00ED1692">
        <w:rPr>
          <w:rFonts w:ascii="Verdana" w:hAnsi="Verdana"/>
          <w:color w:val="000000"/>
          <w:sz w:val="20"/>
        </w:rPr>
        <w:t> </w:t>
      </w:r>
      <w:r w:rsidRPr="00ED1692">
        <w:rPr>
          <w:rFonts w:ascii="Verdana" w:hAnsi="Verdana"/>
          <w:color w:val="000000"/>
          <w:sz w:val="20"/>
          <w:lang w:val="ru-RU"/>
        </w:rPr>
        <w:t>— собра</w:t>
      </w:r>
      <w:r w:rsidRPr="00ED1692">
        <w:rPr>
          <w:rFonts w:ascii="Verdana" w:hAnsi="Verdana"/>
          <w:color w:val="000000"/>
          <w:sz w:val="20"/>
          <w:lang w:val="ru-RU"/>
        </w:rPr>
        <w:softHyphen/>
        <w:t>ние документов и подписей, относящихся к греко-римскому периоду, охватывающему последние три века до н. э. и первые четыре после. Именно бесстрастные каденции первых и фор</w:t>
      </w:r>
      <w:r w:rsidRPr="00ED1692">
        <w:rPr>
          <w:rFonts w:ascii="Verdana" w:hAnsi="Verdana"/>
          <w:color w:val="000000"/>
          <w:sz w:val="20"/>
          <w:lang w:val="ru-RU"/>
        </w:rPr>
        <w:softHyphen/>
        <w:t>мальный пафос вторых несут ответственность за возникновение его поэтики</w:t>
      </w:r>
      <w:r w:rsidRPr="00ED1692">
        <w:rPr>
          <w:rFonts w:ascii="Verdana" w:hAnsi="Verdana"/>
          <w:color w:val="000000"/>
          <w:sz w:val="20"/>
        </w:rPr>
        <w:t> </w:t>
      </w:r>
      <w:r w:rsidRPr="00ED1692">
        <w:rPr>
          <w:rFonts w:ascii="Verdana" w:hAnsi="Verdana"/>
          <w:color w:val="000000"/>
          <w:sz w:val="20"/>
          <w:lang w:val="ru-RU"/>
        </w:rPr>
        <w:t>— за эту помесь архива и эпитафии. Этот тип дикции, независимо от того, применяется ли он в «исторических» стихотворениях или в стихотворениях сугубо лирического харак</w:t>
      </w:r>
      <w:r w:rsidRPr="00ED1692">
        <w:rPr>
          <w:rFonts w:ascii="Verdana" w:hAnsi="Verdana"/>
          <w:color w:val="000000"/>
          <w:sz w:val="20"/>
          <w:lang w:val="ru-RU"/>
        </w:rPr>
        <w:softHyphen/>
        <w:t>тера, создает странный эффект подлинности, избавляя авторские прозрения и агонию отмногословности, накладывая на них отпе</w:t>
      </w:r>
      <w:r w:rsidRPr="00ED1692">
        <w:rPr>
          <w:rFonts w:ascii="Verdana" w:hAnsi="Verdana"/>
          <w:color w:val="000000"/>
          <w:sz w:val="20"/>
          <w:lang w:val="ru-RU"/>
        </w:rPr>
        <w:softHyphen/>
        <w:t>чаток сдержанности. Стандартные поэтические условности и сен</w:t>
      </w:r>
      <w:r w:rsidRPr="00ED1692">
        <w:rPr>
          <w:rFonts w:ascii="Verdana" w:hAnsi="Verdana"/>
          <w:color w:val="000000"/>
          <w:sz w:val="20"/>
          <w:lang w:val="ru-RU"/>
        </w:rPr>
        <w:softHyphen/>
        <w:t>тиментальные клише под пером Кавафиса приобретают характер маски и оказываются столь же насыщенными, сколько и его «бед</w:t>
      </w:r>
      <w:r w:rsidRPr="00ED1692">
        <w:rPr>
          <w:rFonts w:ascii="Verdana" w:hAnsi="Verdana"/>
          <w:color w:val="000000"/>
          <w:sz w:val="20"/>
          <w:lang w:val="ru-RU"/>
        </w:rPr>
        <w:softHyphen/>
        <w:t>ные» эпитеты.</w:t>
      </w:r>
    </w:p>
    <w:p w14:paraId="06EC1480"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r w:rsidRPr="00ED1692">
        <w:rPr>
          <w:rFonts w:ascii="Verdana" w:hAnsi="Verdana"/>
          <w:color w:val="000000"/>
          <w:sz w:val="20"/>
          <w:lang w:val="ru-RU"/>
        </w:rPr>
        <w:t>Всегда неприятно очерчивать границы, когда имеешь дело с поэтом, но археология Кили того требует. Кили знакомит нас с Кавафисом приблизительно в то время, когда поэт обрел свой голос и свою тему. Тогда Кавафису было уже за сорок, и он соста</w:t>
      </w:r>
      <w:r w:rsidRPr="00ED1692">
        <w:rPr>
          <w:rFonts w:ascii="Verdana" w:hAnsi="Verdana"/>
          <w:color w:val="000000"/>
          <w:sz w:val="20"/>
          <w:lang w:val="ru-RU"/>
        </w:rPr>
        <w:softHyphen/>
        <w:t>вил себе определенное мнение о многом, в том числе о реальном городе Александрия, в котором он решил остаться. Кили весьма убедителен относительно трудности для Кавафиса такого реше</w:t>
      </w:r>
      <w:r w:rsidRPr="00ED1692">
        <w:rPr>
          <w:rFonts w:ascii="Verdana" w:hAnsi="Verdana"/>
          <w:color w:val="000000"/>
          <w:sz w:val="20"/>
          <w:lang w:val="ru-RU"/>
        </w:rPr>
        <w:softHyphen/>
        <w:t>ния. За исключением шести-семи не связанных между собой сти</w:t>
      </w:r>
      <w:r w:rsidRPr="00ED1692">
        <w:rPr>
          <w:rFonts w:ascii="Verdana" w:hAnsi="Verdana"/>
          <w:color w:val="000000"/>
          <w:sz w:val="20"/>
          <w:lang w:val="ru-RU"/>
        </w:rPr>
        <w:softHyphen/>
        <w:t>хотворений, «реальный» город не появляется непосредственно в канонических 220 стихотворениях Кавафиса. Первыми выступают «метафорический» и мифический города. Это только доказывает точку зрения Кили, так как утопическая мысль, даже если, как в случае Кавафиса, обращается к прошлому, обычно подразумевает непереносимость настоящего. Чем невзрачней и заброшенней место, тем сильнее желание его оживить. Что удерживает нас от утверждения, что решение Кавафиса остаться в Александрии было, так сказать, типично греческим (повиновение Року, сюда его поместившему; повиновение Паркам), это собственное Ка</w:t>
      </w:r>
      <w:r w:rsidRPr="00ED1692">
        <w:rPr>
          <w:rFonts w:ascii="Verdana" w:hAnsi="Verdana"/>
          <w:color w:val="000000"/>
          <w:sz w:val="20"/>
          <w:lang w:val="ru-RU"/>
        </w:rPr>
        <w:softHyphen/>
        <w:t>вафиса отвращение к мифологизированию; а со стороны читателя, возможно, также понимание, что всякий выбор есть по существу бегство от свободы.</w:t>
      </w:r>
    </w:p>
    <w:p w14:paraId="29DB2E38"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r w:rsidRPr="00ED1692">
        <w:rPr>
          <w:rFonts w:ascii="Verdana" w:hAnsi="Verdana"/>
          <w:color w:val="000000"/>
          <w:sz w:val="20"/>
          <w:lang w:val="ru-RU"/>
        </w:rPr>
        <w:t>Другое допустимое объяснение решению Кавафиса остаться состоит в том, что не так уж он нравился сам себе, чтобы полагать себя заслуживающим лучшего. Какими бы ни были причины, его вымышленная Александрия существует столь же живо, как и реа</w:t>
      </w:r>
      <w:r w:rsidRPr="00ED1692">
        <w:rPr>
          <w:rFonts w:ascii="Verdana" w:hAnsi="Verdana"/>
          <w:color w:val="000000"/>
          <w:sz w:val="20"/>
          <w:lang w:val="ru-RU"/>
        </w:rPr>
        <w:softHyphen/>
        <w:t>льный город. Искусство есть альтернативная форма существо</w:t>
      </w:r>
      <w:r w:rsidRPr="00ED1692">
        <w:rPr>
          <w:rFonts w:ascii="Verdana" w:hAnsi="Verdana"/>
          <w:color w:val="000000"/>
          <w:sz w:val="20"/>
          <w:lang w:val="ru-RU"/>
        </w:rPr>
        <w:softHyphen/>
        <w:t>вания, хотя ударение здесь на «существовании», так как творческий процесс не есть ни бегство от реальности, ни субли</w:t>
      </w:r>
      <w:r w:rsidRPr="00ED1692">
        <w:rPr>
          <w:rFonts w:ascii="Verdana" w:hAnsi="Verdana"/>
          <w:color w:val="000000"/>
          <w:sz w:val="20"/>
          <w:lang w:val="ru-RU"/>
        </w:rPr>
        <w:softHyphen/>
        <w:t>мация ее. Во всяком случае, для Кавафиса он не был сублимацией, и его трактовка «чувственного города» в целом</w:t>
      </w:r>
      <w:r w:rsidRPr="00ED1692">
        <w:rPr>
          <w:rFonts w:ascii="Verdana" w:hAnsi="Verdana"/>
          <w:color w:val="000000"/>
          <w:sz w:val="20"/>
        </w:rPr>
        <w:t> </w:t>
      </w:r>
      <w:r w:rsidRPr="00ED1692">
        <w:rPr>
          <w:rFonts w:ascii="Verdana" w:hAnsi="Verdana"/>
          <w:color w:val="000000"/>
          <w:sz w:val="20"/>
          <w:lang w:val="ru-RU"/>
        </w:rPr>
        <w:t>— прямое тому доказательство.</w:t>
      </w:r>
    </w:p>
    <w:p w14:paraId="5888EB44"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r w:rsidRPr="00ED1692">
        <w:rPr>
          <w:rFonts w:ascii="Verdana" w:hAnsi="Verdana"/>
          <w:color w:val="000000"/>
          <w:sz w:val="20"/>
          <w:lang w:val="ru-RU"/>
        </w:rPr>
        <w:t>Кавафис был гомосексуалистом, и свобода, с которой он трак</w:t>
      </w:r>
      <w:r w:rsidRPr="00ED1692">
        <w:rPr>
          <w:rFonts w:ascii="Verdana" w:hAnsi="Verdana"/>
          <w:color w:val="000000"/>
          <w:sz w:val="20"/>
          <w:lang w:val="ru-RU"/>
        </w:rPr>
        <w:softHyphen/>
        <w:t>товал эту тему, была передовой не только по понятиям того вре</w:t>
      </w:r>
      <w:r w:rsidRPr="00ED1692">
        <w:rPr>
          <w:rFonts w:ascii="Verdana" w:hAnsi="Verdana"/>
          <w:color w:val="000000"/>
          <w:sz w:val="20"/>
          <w:lang w:val="ru-RU"/>
        </w:rPr>
        <w:softHyphen/>
        <w:t>мени, как полагает Кили, но и по современным. Чрезвычайно мало или совсем ничего не дает соотнесение его взглядов с традицион</w:t>
      </w:r>
      <w:r w:rsidRPr="00ED1692">
        <w:rPr>
          <w:rFonts w:ascii="Verdana" w:hAnsi="Verdana"/>
          <w:color w:val="000000"/>
          <w:sz w:val="20"/>
          <w:lang w:val="ru-RU"/>
        </w:rPr>
        <w:softHyphen/>
        <w:t>ными восточно-средиземноморскими нравами: слишком велика разница между эллинистическим миром и реальным обществом, в котором жил поэт. Если моральный климат реального города предполагал технику камуфляжа, то воспоминания о птолемеевом величии должны были вызывать своего рода хвастливое преуве</w:t>
      </w:r>
      <w:r w:rsidRPr="00ED1692">
        <w:rPr>
          <w:rFonts w:ascii="Verdana" w:hAnsi="Verdana"/>
          <w:color w:val="000000"/>
          <w:sz w:val="20"/>
          <w:lang w:val="ru-RU"/>
        </w:rPr>
        <w:softHyphen/>
        <w:t>личение. Ни та, ни другая стратегия не была приемлема для Кава</w:t>
      </w:r>
      <w:r w:rsidRPr="00ED1692">
        <w:rPr>
          <w:rFonts w:ascii="Verdana" w:hAnsi="Verdana"/>
          <w:color w:val="000000"/>
          <w:sz w:val="20"/>
          <w:lang w:val="ru-RU"/>
        </w:rPr>
        <w:softHyphen/>
      </w:r>
      <w:r w:rsidRPr="00ED1692">
        <w:rPr>
          <w:rFonts w:ascii="Verdana" w:hAnsi="Verdana"/>
          <w:color w:val="000000"/>
          <w:sz w:val="20"/>
          <w:lang w:val="ru-RU"/>
        </w:rPr>
        <w:lastRenderedPageBreak/>
        <w:t>фиса, потому что он был, прежде всего, поэтом созерцания и потому что оба подхода более или менее несовместимы с чувством любви как таковым.</w:t>
      </w:r>
    </w:p>
    <w:p w14:paraId="17B67023"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r w:rsidRPr="00ED1692">
        <w:rPr>
          <w:rFonts w:ascii="Verdana" w:hAnsi="Verdana"/>
          <w:color w:val="000000"/>
          <w:sz w:val="20"/>
          <w:lang w:val="ru-RU"/>
        </w:rPr>
        <w:t xml:space="preserve">Девяносто процентов лучшей лирики написано </w:t>
      </w:r>
      <w:r w:rsidRPr="00ED1692">
        <w:rPr>
          <w:rFonts w:ascii="Verdana" w:hAnsi="Verdana"/>
          <w:color w:val="000000"/>
          <w:sz w:val="20"/>
        </w:rPr>
        <w:t>post</w:t>
      </w:r>
      <w:r w:rsidRPr="00ED1692">
        <w:rPr>
          <w:rFonts w:ascii="Verdana" w:hAnsi="Verdana"/>
          <w:color w:val="000000"/>
          <w:sz w:val="20"/>
          <w:lang w:val="ru-RU"/>
        </w:rPr>
        <w:t xml:space="preserve"> </w:t>
      </w:r>
      <w:r w:rsidRPr="00ED1692">
        <w:rPr>
          <w:rFonts w:ascii="Verdana" w:hAnsi="Verdana"/>
          <w:color w:val="000000"/>
          <w:sz w:val="20"/>
        </w:rPr>
        <w:t>coitum</w:t>
      </w:r>
      <w:r w:rsidRPr="00ED1692">
        <w:rPr>
          <w:rStyle w:val="FootnoteReference"/>
          <w:rFonts w:ascii="Verdana" w:hAnsi="Verdana"/>
          <w:color w:val="000000"/>
          <w:sz w:val="20"/>
        </w:rPr>
        <w:footnoteReference w:id="2"/>
      </w:r>
      <w:r w:rsidRPr="00ED1692">
        <w:rPr>
          <w:rFonts w:ascii="Verdana" w:hAnsi="Verdana"/>
          <w:color w:val="000000"/>
          <w:sz w:val="20"/>
          <w:lang w:val="ru-RU"/>
        </w:rPr>
        <w:t>, как и в случае Кавафиса. Каков бы ни был сюжет его стихов, они всегда написаны ретроспективно. Гомосексуальность как таковая побуждает к самоанализу сильнее, чем гетеросексуальность. Я ду</w:t>
      </w:r>
      <w:r w:rsidRPr="00ED1692">
        <w:rPr>
          <w:rFonts w:ascii="Verdana" w:hAnsi="Verdana"/>
          <w:color w:val="000000"/>
          <w:sz w:val="20"/>
          <w:lang w:val="ru-RU"/>
        </w:rPr>
        <w:softHyphen/>
        <w:t>маю, что «гомо»-концепция греха куда более разработана,чем «нор</w:t>
      </w:r>
      <w:r w:rsidRPr="00ED1692">
        <w:rPr>
          <w:rFonts w:ascii="Verdana" w:hAnsi="Verdana"/>
          <w:color w:val="000000"/>
          <w:sz w:val="20"/>
          <w:lang w:val="ru-RU"/>
        </w:rPr>
        <w:softHyphen/>
        <w:t>мальная» концепция: «нормальные» люди обеспечены, по крайней мере, возможностью мгновенного искупления посредством брака или других социально приемлемых форм постоянства. Гомосексуа</w:t>
      </w:r>
      <w:r w:rsidRPr="00ED1692">
        <w:rPr>
          <w:rFonts w:ascii="Verdana" w:hAnsi="Verdana"/>
          <w:color w:val="000000"/>
          <w:sz w:val="20"/>
          <w:lang w:val="ru-RU"/>
        </w:rPr>
        <w:softHyphen/>
        <w:t>льная же психология, как и психология любого меньшинства, сильна своей нюансированностью и доводит личную уязвимость до такой степени, что происходит психологический поворот на 180 градусов, в результате которого оборона может перейти в нападение. В некотором роде гомосексуальность есть норма чувственного мак</w:t>
      </w:r>
      <w:r w:rsidRPr="00ED1692">
        <w:rPr>
          <w:rFonts w:ascii="Verdana" w:hAnsi="Verdana"/>
          <w:color w:val="000000"/>
          <w:sz w:val="20"/>
          <w:lang w:val="ru-RU"/>
        </w:rPr>
        <w:softHyphen/>
        <w:t>симализма, который впитывает и поглощает умственные и эмо</w:t>
      </w:r>
      <w:r w:rsidRPr="00ED1692">
        <w:rPr>
          <w:rFonts w:ascii="Verdana" w:hAnsi="Verdana"/>
          <w:color w:val="000000"/>
          <w:sz w:val="20"/>
          <w:lang w:val="ru-RU"/>
        </w:rPr>
        <w:softHyphen/>
        <w:t>циональные способности личности с такой полнотой, что «про</w:t>
      </w:r>
      <w:r w:rsidRPr="00ED1692">
        <w:rPr>
          <w:rFonts w:ascii="Verdana" w:hAnsi="Verdana"/>
          <w:color w:val="000000"/>
          <w:sz w:val="20"/>
          <w:lang w:val="ru-RU"/>
        </w:rPr>
        <w:softHyphen/>
        <w:t>чувствованная мысль», старый товарищ Т. С. Элиота, перестает быть абстракцией. Гомосексуальная идея жизни в конечном счете, вероятно, более многогранна, чем гетеросексуальная. Идея эта, рас</w:t>
      </w:r>
      <w:r w:rsidRPr="00ED1692">
        <w:rPr>
          <w:rFonts w:ascii="Verdana" w:hAnsi="Verdana"/>
          <w:color w:val="000000"/>
          <w:sz w:val="20"/>
          <w:lang w:val="ru-RU"/>
        </w:rPr>
        <w:softHyphen/>
        <w:t>суждая теоретически, дает идеальный повод для писания стихов, хотя в случае Кавафиса этот повод есть не более чем предлог.</w:t>
      </w:r>
    </w:p>
    <w:p w14:paraId="4CF8BFC9"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r w:rsidRPr="00ED1692">
        <w:rPr>
          <w:rFonts w:ascii="Verdana" w:hAnsi="Verdana"/>
          <w:color w:val="000000"/>
          <w:sz w:val="20"/>
          <w:lang w:val="ru-RU"/>
        </w:rPr>
        <w:t>То, что засчитывается в искусстве, это не сексуальные склон</w:t>
      </w:r>
      <w:r w:rsidRPr="00ED1692">
        <w:rPr>
          <w:rFonts w:ascii="Verdana" w:hAnsi="Verdana"/>
          <w:color w:val="000000"/>
          <w:sz w:val="20"/>
          <w:lang w:val="ru-RU"/>
        </w:rPr>
        <w:softHyphen/>
        <w:t>ности, конечно, но то, что из них создано. Только поверхностный или пристрастный критик зачислит стихи Кавафиса в попросту «гомосексуальные» или сведет дело к его «гедонистическим при</w:t>
      </w:r>
      <w:r w:rsidRPr="00ED1692">
        <w:rPr>
          <w:rFonts w:ascii="Verdana" w:hAnsi="Verdana"/>
          <w:color w:val="000000"/>
          <w:sz w:val="20"/>
          <w:lang w:val="ru-RU"/>
        </w:rPr>
        <w:softHyphen/>
        <w:t>страстиям». Любовные стихи Кавафиса написаны в том же духе, что и его исторические стихотворения. Ретроспективная природа автора такова, что зачастую возникает даже ощущение, что «удо</w:t>
      </w:r>
      <w:r w:rsidRPr="00ED1692">
        <w:rPr>
          <w:rFonts w:ascii="Verdana" w:hAnsi="Verdana"/>
          <w:color w:val="000000"/>
          <w:sz w:val="20"/>
          <w:lang w:val="ru-RU"/>
        </w:rPr>
        <w:softHyphen/>
        <w:t>вольствия»</w:t>
      </w:r>
      <w:r w:rsidRPr="00ED1692">
        <w:rPr>
          <w:rFonts w:ascii="Verdana" w:hAnsi="Verdana"/>
          <w:color w:val="000000"/>
          <w:sz w:val="20"/>
        </w:rPr>
        <w:t> </w:t>
      </w:r>
      <w:r w:rsidRPr="00ED1692">
        <w:rPr>
          <w:rFonts w:ascii="Verdana" w:hAnsi="Verdana"/>
          <w:color w:val="000000"/>
          <w:sz w:val="20"/>
          <w:lang w:val="ru-RU"/>
        </w:rPr>
        <w:t>— одно из наиболее часто употребляемых Кавафисом слов при воспоминании о сексуальных контактах</w:t>
      </w:r>
      <w:r w:rsidRPr="00ED1692">
        <w:rPr>
          <w:rFonts w:ascii="Verdana" w:hAnsi="Verdana"/>
          <w:color w:val="000000"/>
          <w:sz w:val="20"/>
        </w:rPr>
        <w:t> </w:t>
      </w:r>
      <w:r w:rsidRPr="00ED1692">
        <w:rPr>
          <w:rFonts w:ascii="Verdana" w:hAnsi="Verdana"/>
          <w:color w:val="000000"/>
          <w:sz w:val="20"/>
          <w:lang w:val="ru-RU"/>
        </w:rPr>
        <w:t>— были «бедны</w:t>
      </w:r>
      <w:r w:rsidRPr="00ED1692">
        <w:rPr>
          <w:rFonts w:ascii="Verdana" w:hAnsi="Verdana"/>
          <w:color w:val="000000"/>
          <w:sz w:val="20"/>
          <w:lang w:val="ru-RU"/>
        </w:rPr>
        <w:softHyphen/>
        <w:t>ми», почти в том же смысле, как реальная Александрия, согласно Кили, была бедным остатком чего-то грандиозного. Главный герой этих лирических стихов</w:t>
      </w:r>
      <w:r w:rsidRPr="00ED1692">
        <w:rPr>
          <w:rFonts w:ascii="Verdana" w:hAnsi="Verdana"/>
          <w:color w:val="000000"/>
          <w:sz w:val="20"/>
        </w:rPr>
        <w:t> </w:t>
      </w:r>
      <w:r w:rsidRPr="00ED1692">
        <w:rPr>
          <w:rFonts w:ascii="Verdana" w:hAnsi="Verdana"/>
          <w:color w:val="000000"/>
          <w:sz w:val="20"/>
          <w:lang w:val="ru-RU"/>
        </w:rPr>
        <w:t>— чаше всего одинокий, стареющий человек, презирающий свой собственный облик, обезображенный тем же самым Временем, которое изменило и столь многое другое, что было основным в его существовании.</w:t>
      </w:r>
    </w:p>
    <w:p w14:paraId="7DE27063"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r w:rsidRPr="00ED1692">
        <w:rPr>
          <w:rFonts w:ascii="Verdana" w:hAnsi="Verdana"/>
          <w:color w:val="000000"/>
          <w:sz w:val="20"/>
          <w:lang w:val="ru-RU"/>
        </w:rPr>
        <w:t>Единственное имеющееся в распоряжении человека средство, чтобы справляться с временем, есть память; именно его исключи</w:t>
      </w:r>
      <w:r w:rsidRPr="00ED1692">
        <w:rPr>
          <w:rFonts w:ascii="Verdana" w:hAnsi="Verdana"/>
          <w:color w:val="000000"/>
          <w:sz w:val="20"/>
          <w:lang w:val="ru-RU"/>
        </w:rPr>
        <w:softHyphen/>
        <w:t>тельная, чувственно-историческая память создает своеобразие Ка</w:t>
      </w:r>
      <w:r w:rsidRPr="00ED1692">
        <w:rPr>
          <w:rFonts w:ascii="Verdana" w:hAnsi="Verdana"/>
          <w:color w:val="000000"/>
          <w:sz w:val="20"/>
          <w:lang w:val="ru-RU"/>
        </w:rPr>
        <w:softHyphen/>
        <w:t>вафиса. Механика любви как таковая предполагает существование своего рода моста между чувственным и духовным</w:t>
      </w:r>
      <w:r w:rsidRPr="00ED1692">
        <w:rPr>
          <w:rFonts w:ascii="Verdana" w:hAnsi="Verdana"/>
          <w:color w:val="000000"/>
          <w:sz w:val="20"/>
        </w:rPr>
        <w:t> </w:t>
      </w:r>
      <w:r w:rsidRPr="00ED1692">
        <w:rPr>
          <w:rFonts w:ascii="Verdana" w:hAnsi="Verdana"/>
          <w:color w:val="000000"/>
          <w:sz w:val="20"/>
          <w:lang w:val="ru-RU"/>
        </w:rPr>
        <w:t>— предположе</w:t>
      </w:r>
      <w:r w:rsidRPr="00ED1692">
        <w:rPr>
          <w:rFonts w:ascii="Verdana" w:hAnsi="Verdana"/>
          <w:color w:val="000000"/>
          <w:sz w:val="20"/>
          <w:lang w:val="ru-RU"/>
        </w:rPr>
        <w:softHyphen/>
        <w:t>ние, доводящее порою до обожествления любви, ибо идея запре</w:t>
      </w:r>
      <w:r w:rsidRPr="00ED1692">
        <w:rPr>
          <w:rFonts w:ascii="Verdana" w:hAnsi="Verdana"/>
          <w:color w:val="000000"/>
          <w:sz w:val="20"/>
          <w:lang w:val="ru-RU"/>
        </w:rPr>
        <w:softHyphen/>
        <w:t xml:space="preserve">дельной жизни присутствует не только в наших совокуплениях, но и в наших разлуках. Как ни парадоксально, в том, что касается этой эллинской «особой любви», стихи Кавафиса, в которых лишь </w:t>
      </w:r>
      <w:r w:rsidRPr="00ED1692">
        <w:rPr>
          <w:rFonts w:ascii="Verdana" w:hAnsi="Verdana"/>
          <w:color w:val="000000"/>
          <w:sz w:val="20"/>
        </w:rPr>
        <w:t>en</w:t>
      </w:r>
      <w:r w:rsidRPr="00ED1692">
        <w:rPr>
          <w:rFonts w:ascii="Verdana" w:hAnsi="Verdana"/>
          <w:color w:val="000000"/>
          <w:sz w:val="20"/>
          <w:lang w:val="ru-RU"/>
        </w:rPr>
        <w:t xml:space="preserve"> </w:t>
      </w:r>
      <w:r w:rsidRPr="00ED1692">
        <w:rPr>
          <w:rFonts w:ascii="Verdana" w:hAnsi="Verdana"/>
          <w:color w:val="000000"/>
          <w:sz w:val="20"/>
        </w:rPr>
        <w:t>passant</w:t>
      </w:r>
      <w:r w:rsidRPr="00ED1692">
        <w:rPr>
          <w:rStyle w:val="FootnoteReference"/>
          <w:rFonts w:ascii="Verdana" w:hAnsi="Verdana"/>
          <w:color w:val="000000"/>
          <w:sz w:val="20"/>
        </w:rPr>
        <w:footnoteReference w:id="3"/>
      </w:r>
      <w:r w:rsidRPr="00ED1692">
        <w:rPr>
          <w:rFonts w:ascii="Verdana" w:hAnsi="Verdana"/>
          <w:color w:val="000000"/>
          <w:sz w:val="20"/>
          <w:lang w:val="ru-RU"/>
        </w:rPr>
        <w:t xml:space="preserve"> затрагиваются традиционные уныние и тоска, являются по</w:t>
      </w:r>
      <w:r w:rsidRPr="00ED1692">
        <w:rPr>
          <w:rFonts w:ascii="Verdana" w:hAnsi="Verdana"/>
          <w:color w:val="000000"/>
          <w:sz w:val="20"/>
          <w:lang w:val="ru-RU"/>
        </w:rPr>
        <w:softHyphen/>
        <w:t>пытками (или, вернее, сознательными неудачами) воскресить тени некогда любимых. Или</w:t>
      </w:r>
      <w:r w:rsidRPr="00ED1692">
        <w:rPr>
          <w:rFonts w:ascii="Verdana" w:hAnsi="Verdana"/>
          <w:color w:val="000000"/>
          <w:sz w:val="20"/>
        </w:rPr>
        <w:t> </w:t>
      </w:r>
      <w:r w:rsidRPr="00ED1692">
        <w:rPr>
          <w:rFonts w:ascii="Verdana" w:hAnsi="Verdana"/>
          <w:color w:val="000000"/>
          <w:sz w:val="20"/>
          <w:lang w:val="ru-RU"/>
        </w:rPr>
        <w:t>— их фотографиями.</w:t>
      </w:r>
    </w:p>
    <w:p w14:paraId="72FE7528"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r w:rsidRPr="00ED1692">
        <w:rPr>
          <w:rFonts w:ascii="Verdana" w:hAnsi="Verdana"/>
          <w:color w:val="000000"/>
          <w:sz w:val="20"/>
          <w:lang w:val="ru-RU"/>
        </w:rPr>
        <w:t>Критики Кавафиса пытаются одомашнить его мировоззрение, прилимая безнадежность за беспристрастность, а понимание бессмысленности всего сущего</w:t>
      </w:r>
      <w:r w:rsidRPr="00ED1692">
        <w:rPr>
          <w:rFonts w:ascii="Verdana" w:hAnsi="Verdana"/>
          <w:color w:val="000000"/>
          <w:sz w:val="20"/>
        </w:rPr>
        <w:t> </w:t>
      </w:r>
      <w:r w:rsidRPr="00ED1692">
        <w:rPr>
          <w:rFonts w:ascii="Verdana" w:hAnsi="Verdana"/>
          <w:color w:val="000000"/>
          <w:sz w:val="20"/>
          <w:lang w:val="ru-RU"/>
        </w:rPr>
        <w:t xml:space="preserve">— за иронию. Любовные стихи Кавафиса следует назвать не «трагичными», но ужасающими: ибо в трагедии речь идет о </w:t>
      </w:r>
      <w:r w:rsidRPr="00ED1692">
        <w:rPr>
          <w:rFonts w:ascii="Verdana" w:hAnsi="Verdana"/>
          <w:color w:val="000000"/>
          <w:sz w:val="20"/>
        </w:rPr>
        <w:t>fait</w:t>
      </w:r>
      <w:r w:rsidRPr="00ED1692">
        <w:rPr>
          <w:rFonts w:ascii="Verdana" w:hAnsi="Verdana"/>
          <w:color w:val="000000"/>
          <w:sz w:val="20"/>
          <w:lang w:val="ru-RU"/>
        </w:rPr>
        <w:t xml:space="preserve"> </w:t>
      </w:r>
      <w:r w:rsidRPr="00ED1692">
        <w:rPr>
          <w:rFonts w:ascii="Verdana" w:hAnsi="Verdana"/>
          <w:color w:val="000000"/>
          <w:sz w:val="20"/>
        </w:rPr>
        <w:t>accompli</w:t>
      </w:r>
      <w:r w:rsidRPr="00ED1692">
        <w:rPr>
          <w:rStyle w:val="FootnoteReference"/>
          <w:rFonts w:ascii="Verdana" w:hAnsi="Verdana"/>
          <w:color w:val="000000"/>
          <w:sz w:val="20"/>
        </w:rPr>
        <w:footnoteReference w:id="4"/>
      </w:r>
      <w:r w:rsidRPr="00ED1692">
        <w:rPr>
          <w:rFonts w:ascii="Verdana" w:hAnsi="Verdana"/>
          <w:color w:val="000000"/>
          <w:sz w:val="20"/>
          <w:lang w:val="ru-RU"/>
        </w:rPr>
        <w:t>, в то время как ужас есть продукт воображения (безразлично, куда направленного: в будущее или в прошлое). Чувство утраты у него куда острее, чем чувство обретения, просто-напросто потому, что опыт разлуки несравненно длительнее, чем пребывания вместе. Едва ли не кажется, что Кавафис был более чувственным на бумаге, чем в реальности, где чувство вины и запрет</w:t>
      </w:r>
      <w:r w:rsidRPr="00ED1692">
        <w:rPr>
          <w:rFonts w:ascii="Verdana" w:hAnsi="Verdana"/>
          <w:color w:val="000000"/>
          <w:sz w:val="20"/>
          <w:lang w:val="ru-RU"/>
        </w:rPr>
        <w:softHyphen/>
        <w:t>ности являются уже сильными сдерживающими обстоятельствами. Такие стихи, как «Прежде, чем время их изменило» или «Спрятан</w:t>
      </w:r>
      <w:r w:rsidRPr="00ED1692">
        <w:rPr>
          <w:rFonts w:ascii="Verdana" w:hAnsi="Verdana"/>
          <w:color w:val="000000"/>
          <w:sz w:val="20"/>
          <w:lang w:val="ru-RU"/>
        </w:rPr>
        <w:softHyphen/>
        <w:t>ное», выворачивают наизнанку формулу Сюзан Сонтаг «жизнь</w:t>
      </w:r>
      <w:r w:rsidRPr="00ED1692">
        <w:rPr>
          <w:rFonts w:ascii="Verdana" w:hAnsi="Verdana"/>
          <w:color w:val="000000"/>
          <w:sz w:val="20"/>
        </w:rPr>
        <w:t> </w:t>
      </w:r>
      <w:r w:rsidRPr="00ED1692">
        <w:rPr>
          <w:rFonts w:ascii="Verdana" w:hAnsi="Verdana"/>
          <w:color w:val="000000"/>
          <w:sz w:val="20"/>
          <w:lang w:val="ru-RU"/>
        </w:rPr>
        <w:t>— это кино; смерть</w:t>
      </w:r>
      <w:r w:rsidRPr="00ED1692">
        <w:rPr>
          <w:rFonts w:ascii="Verdana" w:hAnsi="Verdana"/>
          <w:color w:val="000000"/>
          <w:sz w:val="20"/>
        </w:rPr>
        <w:t> </w:t>
      </w:r>
      <w:r w:rsidRPr="00ED1692">
        <w:rPr>
          <w:rFonts w:ascii="Verdana" w:hAnsi="Verdana"/>
          <w:color w:val="000000"/>
          <w:sz w:val="20"/>
          <w:lang w:val="ru-RU"/>
        </w:rPr>
        <w:t>— фотография». Говоря иначе, гедонистические пристрастия Кавафиса, если таковые имелись, определялись его чувством истории, потому что история, среди всего прочего, пред</w:t>
      </w:r>
      <w:r w:rsidRPr="00ED1692">
        <w:rPr>
          <w:rFonts w:ascii="Verdana" w:hAnsi="Verdana"/>
          <w:color w:val="000000"/>
          <w:sz w:val="20"/>
          <w:lang w:val="ru-RU"/>
        </w:rPr>
        <w:softHyphen/>
        <w:t xml:space="preserve">полагает необратимость. И наоборот, </w:t>
      </w:r>
      <w:r w:rsidRPr="00ED1692">
        <w:rPr>
          <w:rFonts w:ascii="Verdana" w:hAnsi="Verdana"/>
          <w:color w:val="000000"/>
          <w:sz w:val="20"/>
          <w:lang w:val="ru-RU"/>
        </w:rPr>
        <w:lastRenderedPageBreak/>
        <w:t>если бы «исторические» стихи Кавафиса не были пронизаны гедонизмом, они превратились бы в простые анекдоты.</w:t>
      </w:r>
    </w:p>
    <w:p w14:paraId="26E16EA7"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r w:rsidRPr="00ED1692">
        <w:rPr>
          <w:rFonts w:ascii="Verdana" w:hAnsi="Verdana"/>
          <w:color w:val="000000"/>
          <w:sz w:val="20"/>
          <w:lang w:val="ru-RU"/>
        </w:rPr>
        <w:t>Один из лучших примеров того, как действует эта двойная техника, стихотворение о пятнадцатилетнем Кесарионе, сыне Клеопатры, номинально последнем царе из династии Птолемеев, который был казнен римлянами в «покоренной Александрии» по приказу императора Октавиана. Как-то вечером, наткнувшись на имя Кесариона в какой-то исторической книжке, автор пускается в фантазии об этом подростке и «свободно вылепливает» его в своем сознании с «такой подробностью», что в конце стихотво</w:t>
      </w:r>
      <w:r w:rsidRPr="00ED1692">
        <w:rPr>
          <w:rFonts w:ascii="Verdana" w:hAnsi="Verdana"/>
          <w:color w:val="000000"/>
          <w:sz w:val="20"/>
          <w:lang w:val="ru-RU"/>
        </w:rPr>
        <w:softHyphen/>
        <w:t>рения, когда Кесарион обречен на смерть, мы воспринимаем его казнь почти как изнасилование. И тогда слова «покоренная Алек</w:t>
      </w:r>
      <w:r w:rsidRPr="00ED1692">
        <w:rPr>
          <w:rFonts w:ascii="Verdana" w:hAnsi="Verdana"/>
          <w:color w:val="000000"/>
          <w:sz w:val="20"/>
          <w:lang w:val="ru-RU"/>
        </w:rPr>
        <w:softHyphen/>
        <w:t>сандрия» приобретают дополнительное качество: мучительное со</w:t>
      </w:r>
      <w:r w:rsidRPr="00ED1692">
        <w:rPr>
          <w:rFonts w:ascii="Verdana" w:hAnsi="Verdana"/>
          <w:color w:val="000000"/>
          <w:sz w:val="20"/>
          <w:lang w:val="ru-RU"/>
        </w:rPr>
        <w:softHyphen/>
        <w:t>знание личной потери.</w:t>
      </w:r>
    </w:p>
    <w:p w14:paraId="315EBE88"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r w:rsidRPr="00ED1692">
        <w:rPr>
          <w:rFonts w:ascii="Verdana" w:hAnsi="Verdana"/>
          <w:color w:val="000000"/>
          <w:sz w:val="20"/>
          <w:lang w:val="ru-RU"/>
        </w:rPr>
        <w:t>Не столько сочетая, сколько приравнивая чувственность к ис</w:t>
      </w:r>
      <w:r w:rsidRPr="00ED1692">
        <w:rPr>
          <w:rFonts w:ascii="Verdana" w:hAnsi="Verdana"/>
          <w:color w:val="000000"/>
          <w:sz w:val="20"/>
          <w:lang w:val="ru-RU"/>
        </w:rPr>
        <w:softHyphen/>
        <w:t>тории, Кавафис рассказывает своим читателям (и себе) класси</w:t>
      </w:r>
      <w:r w:rsidRPr="00ED1692">
        <w:rPr>
          <w:rFonts w:ascii="Verdana" w:hAnsi="Verdana"/>
          <w:color w:val="000000"/>
          <w:sz w:val="20"/>
          <w:lang w:val="ru-RU"/>
        </w:rPr>
        <w:softHyphen/>
        <w:t>ческую греческую повесть о мироправящем Эросе. В устах Кава</w:t>
      </w:r>
      <w:r w:rsidRPr="00ED1692">
        <w:rPr>
          <w:rFonts w:ascii="Verdana" w:hAnsi="Verdana"/>
          <w:color w:val="000000"/>
          <w:sz w:val="20"/>
          <w:lang w:val="ru-RU"/>
        </w:rPr>
        <w:softHyphen/>
        <w:t>фиса это звучит особенно убедительно более всего потому, что его стихи насыщены упадком эллинистического мира,</w:t>
      </w:r>
      <w:r w:rsidRPr="00ED1692">
        <w:rPr>
          <w:rFonts w:ascii="Verdana" w:hAnsi="Verdana"/>
          <w:color w:val="000000"/>
          <w:sz w:val="20"/>
        </w:rPr>
        <w:t> </w:t>
      </w:r>
      <w:r w:rsidRPr="00ED1692">
        <w:rPr>
          <w:rFonts w:ascii="Verdana" w:hAnsi="Verdana"/>
          <w:color w:val="000000"/>
          <w:sz w:val="20"/>
          <w:lang w:val="ru-RU"/>
        </w:rPr>
        <w:t>— то есть тем, что он как индивидуум представляет собой в миниатюре</w:t>
      </w:r>
      <w:r w:rsidRPr="00ED1692">
        <w:rPr>
          <w:rFonts w:ascii="Verdana" w:hAnsi="Verdana"/>
          <w:color w:val="000000"/>
          <w:sz w:val="20"/>
        </w:rPr>
        <w:t> </w:t>
      </w:r>
      <w:r w:rsidRPr="00ED1692">
        <w:rPr>
          <w:rFonts w:ascii="Verdana" w:hAnsi="Verdana"/>
          <w:color w:val="000000"/>
          <w:sz w:val="20"/>
          <w:lang w:val="ru-RU"/>
        </w:rPr>
        <w:t>— или в зеркале. Словно бы от неспособности быть точным миниатюрис</w:t>
      </w:r>
      <w:r w:rsidRPr="00ED1692">
        <w:rPr>
          <w:rFonts w:ascii="Verdana" w:hAnsi="Verdana"/>
          <w:color w:val="000000"/>
          <w:sz w:val="20"/>
          <w:lang w:val="ru-RU"/>
        </w:rPr>
        <w:softHyphen/>
        <w:t>том, Кавафис строит крупномасштабную модель Александрии и прилежащего эллинистического мира. Это</w:t>
      </w:r>
      <w:r w:rsidRPr="00ED1692">
        <w:rPr>
          <w:rFonts w:ascii="Verdana" w:hAnsi="Verdana"/>
          <w:color w:val="000000"/>
          <w:sz w:val="20"/>
        </w:rPr>
        <w:t> </w:t>
      </w:r>
      <w:r w:rsidRPr="00ED1692">
        <w:rPr>
          <w:rFonts w:ascii="Verdana" w:hAnsi="Verdana"/>
          <w:color w:val="000000"/>
          <w:sz w:val="20"/>
          <w:lang w:val="ru-RU"/>
        </w:rPr>
        <w:t>— фреска, и если она выглядит фрагментарной, то отчасти потому, что отражает своего создателя; главным же образом потому, что эллинистический мир в своем надире был фрагментарен и политически, и культурно. Он начал крошиться после смерти Александра Великого, и войны, беспорядки и тому подобное раздирали его на части в течение сто</w:t>
      </w:r>
      <w:r w:rsidRPr="00ED1692">
        <w:rPr>
          <w:rFonts w:ascii="Verdana" w:hAnsi="Verdana"/>
          <w:color w:val="000000"/>
          <w:sz w:val="20"/>
          <w:lang w:val="ru-RU"/>
        </w:rPr>
        <w:softHyphen/>
        <w:t>летий, подобно тому как противоречия раздирают на части личное сознание. Единственной силой, скреплявшей эти пестрые космо</w:t>
      </w:r>
      <w:r w:rsidRPr="00ED1692">
        <w:rPr>
          <w:rFonts w:ascii="Verdana" w:hAnsi="Verdana"/>
          <w:color w:val="000000"/>
          <w:sz w:val="20"/>
          <w:lang w:val="ru-RU"/>
        </w:rPr>
        <w:softHyphen/>
        <w:t xml:space="preserve">политические лоскутья, был </w:t>
      </w:r>
      <w:r w:rsidRPr="00ED1692">
        <w:rPr>
          <w:rFonts w:ascii="Verdana" w:hAnsi="Verdana"/>
          <w:color w:val="000000"/>
          <w:sz w:val="20"/>
        </w:rPr>
        <w:t>magna</w:t>
      </w:r>
      <w:r w:rsidRPr="00ED1692">
        <w:rPr>
          <w:rFonts w:ascii="Verdana" w:hAnsi="Verdana"/>
          <w:color w:val="000000"/>
          <w:sz w:val="20"/>
          <w:lang w:val="ru-RU"/>
        </w:rPr>
        <w:t xml:space="preserve"> </w:t>
      </w:r>
      <w:r w:rsidRPr="00ED1692">
        <w:rPr>
          <w:rFonts w:ascii="Verdana" w:hAnsi="Verdana"/>
          <w:color w:val="000000"/>
          <w:sz w:val="20"/>
        </w:rPr>
        <w:t>lingua</w:t>
      </w:r>
      <w:r w:rsidRPr="00ED1692">
        <w:rPr>
          <w:rFonts w:ascii="Verdana" w:hAnsi="Verdana"/>
          <w:color w:val="000000"/>
          <w:sz w:val="20"/>
          <w:lang w:val="ru-RU"/>
        </w:rPr>
        <w:t xml:space="preserve"> </w:t>
      </w:r>
      <w:r w:rsidRPr="00ED1692">
        <w:rPr>
          <w:rFonts w:ascii="Verdana" w:hAnsi="Verdana"/>
          <w:color w:val="000000"/>
          <w:sz w:val="20"/>
        </w:rPr>
        <w:t>Graeca</w:t>
      </w:r>
      <w:r w:rsidRPr="00ED1692">
        <w:rPr>
          <w:rStyle w:val="FootnoteReference"/>
          <w:rFonts w:ascii="Verdana" w:hAnsi="Verdana"/>
          <w:color w:val="000000"/>
          <w:sz w:val="20"/>
        </w:rPr>
        <w:footnoteReference w:id="5"/>
      </w:r>
      <w:r w:rsidRPr="00ED1692">
        <w:rPr>
          <w:rFonts w:ascii="Verdana" w:hAnsi="Verdana"/>
          <w:color w:val="000000"/>
          <w:sz w:val="20"/>
          <w:lang w:val="ru-RU"/>
        </w:rPr>
        <w:t>; то же мог сказать Кавафис и о собственной жизни. Наверное, самый рас</w:t>
      </w:r>
      <w:r w:rsidRPr="00ED1692">
        <w:rPr>
          <w:rFonts w:ascii="Verdana" w:hAnsi="Verdana"/>
          <w:color w:val="000000"/>
          <w:sz w:val="20"/>
          <w:lang w:val="ru-RU"/>
        </w:rPr>
        <w:softHyphen/>
        <w:t>крепощенный голос, который слышится в поэзии Кавафиса,</w:t>
      </w:r>
      <w:r w:rsidRPr="00ED1692">
        <w:rPr>
          <w:rFonts w:ascii="Verdana" w:hAnsi="Verdana"/>
          <w:color w:val="000000"/>
          <w:sz w:val="20"/>
        </w:rPr>
        <w:t> </w:t>
      </w:r>
      <w:r w:rsidRPr="00ED1692">
        <w:rPr>
          <w:rFonts w:ascii="Verdana" w:hAnsi="Verdana"/>
          <w:color w:val="000000"/>
          <w:sz w:val="20"/>
          <w:lang w:val="ru-RU"/>
        </w:rPr>
        <w:t>— это та глубокая увлеченность, с которой он перечисляет прелести эллинистического образа жизни: Гедонизм, Искусство, Филосо</w:t>
      </w:r>
      <w:r w:rsidRPr="00ED1692">
        <w:rPr>
          <w:rFonts w:ascii="Verdana" w:hAnsi="Verdana"/>
          <w:color w:val="000000"/>
          <w:sz w:val="20"/>
          <w:lang w:val="ru-RU"/>
        </w:rPr>
        <w:softHyphen/>
        <w:t>фию софистов и «особенно наш великий греческий язык».</w:t>
      </w:r>
    </w:p>
    <w:p w14:paraId="1AC03449"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p>
    <w:p w14:paraId="5AA295EE"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p>
    <w:p w14:paraId="2A5EBB41" w14:textId="77777777" w:rsidR="000B7899" w:rsidRPr="00ED1692" w:rsidRDefault="000B7899" w:rsidP="00ED1692">
      <w:pPr>
        <w:suppressAutoHyphens/>
        <w:autoSpaceDE w:val="0"/>
        <w:autoSpaceDN w:val="0"/>
        <w:adjustRightInd w:val="0"/>
        <w:spacing w:after="0" w:line="240" w:lineRule="auto"/>
        <w:jc w:val="both"/>
        <w:rPr>
          <w:rFonts w:ascii="Verdana" w:hAnsi="Verdana"/>
          <w:color w:val="000000"/>
          <w:sz w:val="20"/>
          <w:lang w:val="ru-RU"/>
        </w:rPr>
      </w:pPr>
      <w:r w:rsidRPr="00ED1692">
        <w:rPr>
          <w:rFonts w:ascii="Verdana" w:hAnsi="Verdana"/>
          <w:color w:val="000000"/>
          <w:sz w:val="20"/>
          <w:lang w:val="ru-RU"/>
        </w:rPr>
        <w:t>3</w:t>
      </w:r>
    </w:p>
    <w:p w14:paraId="0F4286C1"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p>
    <w:p w14:paraId="0638614D"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r w:rsidRPr="00ED1692">
        <w:rPr>
          <w:rFonts w:ascii="Verdana" w:hAnsi="Verdana"/>
          <w:color w:val="000000"/>
          <w:sz w:val="20"/>
          <w:lang w:val="ru-RU"/>
        </w:rPr>
        <w:t>Не римское завоевание положило конец миру эллинизма, но тот день, когда самый Рим впал в христианство. Взаимоотношения между языческим и христианским мирами в поэзии Кавафиса</w:t>
      </w:r>
      <w:r w:rsidRPr="00ED1692">
        <w:rPr>
          <w:rFonts w:ascii="Verdana" w:hAnsi="Verdana"/>
          <w:color w:val="000000"/>
          <w:sz w:val="20"/>
        </w:rPr>
        <w:t> </w:t>
      </w:r>
      <w:r w:rsidRPr="00ED1692">
        <w:rPr>
          <w:rFonts w:ascii="Verdana" w:hAnsi="Verdana"/>
          <w:color w:val="000000"/>
          <w:sz w:val="20"/>
          <w:lang w:val="ru-RU"/>
        </w:rPr>
        <w:t>— единственная тема, недостаточно освещенная в книге Кили. Это, впрочем, понятно: сама по себе эта тема заслуживает отдельной книги. Свести Кавафиса к гомосексуалисту, у которого нелады с христианством, было бы непростительным упрощением. Ибо не уютнее чувствовал он себя и с язычеством. Он был достаточно трезв, чтобы сознавать, что пришел в этот мир со смесью того и другого в крови и что в мире, в который он пришел, то и другое смешано. Неловко он чувствовал себя не по причине того или дру</w:t>
      </w:r>
      <w:r w:rsidRPr="00ED1692">
        <w:rPr>
          <w:rFonts w:ascii="Verdana" w:hAnsi="Verdana"/>
          <w:color w:val="000000"/>
          <w:sz w:val="20"/>
          <w:lang w:val="ru-RU"/>
        </w:rPr>
        <w:softHyphen/>
        <w:t>гого, а по причине того и другого, так что дело было не в раздвоен</w:t>
      </w:r>
      <w:r w:rsidRPr="00ED1692">
        <w:rPr>
          <w:rFonts w:ascii="Verdana" w:hAnsi="Verdana"/>
          <w:color w:val="000000"/>
          <w:sz w:val="20"/>
          <w:lang w:val="ru-RU"/>
        </w:rPr>
        <w:softHyphen/>
        <w:t>ности. По всей, по крайней мере, видимости он был христианин: всегда носил крест, посещал церковь в страстную пятницу и перед концом соборовался. Вероятно, и в глубине души он был христиа</w:t>
      </w:r>
      <w:r w:rsidRPr="00ED1692">
        <w:rPr>
          <w:rFonts w:ascii="Verdana" w:hAnsi="Verdana"/>
          <w:color w:val="000000"/>
          <w:sz w:val="20"/>
          <w:lang w:val="ru-RU"/>
        </w:rPr>
        <w:softHyphen/>
        <w:t>нином, но самая язвительная его ирония была направлена против одного из основных христианских пороков</w:t>
      </w:r>
      <w:r w:rsidRPr="00ED1692">
        <w:rPr>
          <w:rFonts w:ascii="Verdana" w:hAnsi="Verdana"/>
          <w:color w:val="000000"/>
          <w:sz w:val="20"/>
        </w:rPr>
        <w:t> </w:t>
      </w:r>
      <w:r w:rsidRPr="00ED1692">
        <w:rPr>
          <w:rFonts w:ascii="Verdana" w:hAnsi="Verdana"/>
          <w:color w:val="000000"/>
          <w:sz w:val="20"/>
          <w:lang w:val="ru-RU"/>
        </w:rPr>
        <w:t>— благочестивой не</w:t>
      </w:r>
      <w:r w:rsidRPr="00ED1692">
        <w:rPr>
          <w:rFonts w:ascii="Verdana" w:hAnsi="Verdana"/>
          <w:color w:val="000000"/>
          <w:sz w:val="20"/>
          <w:lang w:val="ru-RU"/>
        </w:rPr>
        <w:softHyphen/>
        <w:t>терпимости. Однако для нас, его читателей, важнее всего, конеч</w:t>
      </w:r>
      <w:r w:rsidRPr="00ED1692">
        <w:rPr>
          <w:rFonts w:ascii="Verdana" w:hAnsi="Verdana"/>
          <w:color w:val="000000"/>
          <w:sz w:val="20"/>
          <w:lang w:val="ru-RU"/>
        </w:rPr>
        <w:softHyphen/>
        <w:t>но, не принадлежность Кавафиса к той или иной церкви, но то, каким образом он обращался со смешением двух религий; и под</w:t>
      </w:r>
      <w:r w:rsidRPr="00ED1692">
        <w:rPr>
          <w:rFonts w:ascii="Verdana" w:hAnsi="Verdana"/>
          <w:color w:val="000000"/>
          <w:sz w:val="20"/>
          <w:lang w:val="ru-RU"/>
        </w:rPr>
        <w:softHyphen/>
        <w:t>ход Кавафиса не был ни христианским, ни языческим.</w:t>
      </w:r>
    </w:p>
    <w:p w14:paraId="3BF96984"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r w:rsidRPr="00ED1692">
        <w:rPr>
          <w:rFonts w:ascii="Verdana" w:hAnsi="Verdana"/>
          <w:color w:val="000000"/>
          <w:sz w:val="20"/>
          <w:lang w:val="ru-RU"/>
        </w:rPr>
        <w:t>В конце дохристианской эры (хотя вообще-то люди, буде они осведомлены о пришествии мессии или о надвигающейся ката</w:t>
      </w:r>
      <w:r w:rsidRPr="00ED1692">
        <w:rPr>
          <w:rFonts w:ascii="Verdana" w:hAnsi="Verdana"/>
          <w:color w:val="000000"/>
          <w:sz w:val="20"/>
          <w:lang w:val="ru-RU"/>
        </w:rPr>
        <w:softHyphen/>
        <w:t>строфе, прибегают, ведя счет времени, к вычитанию) Александрия была доподлинным базаром вер и идеологий, включая иудаизм, местные коптские культы, неоплатонизм и, конечно же, свеже-поступившее христианство. Политеизм и монотеизм были обыч</w:t>
      </w:r>
      <w:r w:rsidRPr="00ED1692">
        <w:rPr>
          <w:rFonts w:ascii="Verdana" w:hAnsi="Verdana"/>
          <w:color w:val="000000"/>
          <w:sz w:val="20"/>
          <w:lang w:val="ru-RU"/>
        </w:rPr>
        <w:softHyphen/>
        <w:t>ными предметами обсуждения в этом городе, являвшемся место</w:t>
      </w:r>
      <w:r w:rsidRPr="00ED1692">
        <w:rPr>
          <w:rFonts w:ascii="Verdana" w:hAnsi="Verdana"/>
          <w:color w:val="000000"/>
          <w:sz w:val="20"/>
          <w:lang w:val="ru-RU"/>
        </w:rPr>
        <w:softHyphen/>
        <w:t>нахождением первой в истории цивилизации настоящей акаде</w:t>
      </w:r>
      <w:r w:rsidRPr="00ED1692">
        <w:rPr>
          <w:rFonts w:ascii="Verdana" w:hAnsi="Verdana"/>
          <w:color w:val="000000"/>
          <w:sz w:val="20"/>
          <w:lang w:val="ru-RU"/>
        </w:rPr>
        <w:softHyphen/>
        <w:t>мии</w:t>
      </w:r>
      <w:r w:rsidRPr="00ED1692">
        <w:rPr>
          <w:rFonts w:ascii="Verdana" w:hAnsi="Verdana"/>
          <w:color w:val="000000"/>
          <w:sz w:val="20"/>
        </w:rPr>
        <w:t> </w:t>
      </w:r>
      <w:r w:rsidRPr="00ED1692">
        <w:rPr>
          <w:rFonts w:ascii="Verdana" w:hAnsi="Verdana"/>
          <w:color w:val="000000"/>
          <w:sz w:val="20"/>
          <w:lang w:val="ru-RU"/>
        </w:rPr>
        <w:t xml:space="preserve">— Музейон. Разумеется, противопоставляя одну </w:t>
      </w:r>
      <w:r w:rsidRPr="00ED1692">
        <w:rPr>
          <w:rFonts w:ascii="Verdana" w:hAnsi="Verdana"/>
          <w:color w:val="000000"/>
          <w:sz w:val="20"/>
          <w:lang w:val="ru-RU"/>
        </w:rPr>
        <w:lastRenderedPageBreak/>
        <w:t>веру другой, мы наверняка вырываем их из их контекста, а контекст был имен</w:t>
      </w:r>
      <w:r w:rsidRPr="00ED1692">
        <w:rPr>
          <w:rFonts w:ascii="Verdana" w:hAnsi="Verdana"/>
          <w:color w:val="000000"/>
          <w:sz w:val="20"/>
          <w:lang w:val="ru-RU"/>
        </w:rPr>
        <w:softHyphen/>
        <w:t>но тем, что интересовало александрийцев до того дня, когда им было сказано, что пришло время выбрать что-нибудь одно. Это им не понравилось; не нравится это и Кавафису. Когда Кавафис употребляет слова «язычество» или «христианство», мы должны вслед за ним иметь в виду, что это были простые условности, общие знаменатели, тогда как смысл цивилизации сводится именно к числителю.</w:t>
      </w:r>
    </w:p>
    <w:p w14:paraId="6A51BCAD"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r w:rsidRPr="00ED1692">
        <w:rPr>
          <w:rFonts w:ascii="Verdana" w:hAnsi="Verdana"/>
          <w:color w:val="000000"/>
          <w:sz w:val="20"/>
          <w:lang w:val="ru-RU"/>
        </w:rPr>
        <w:t>В своих «исторических» стихах Кавафис пользуется тем, что Кили называет «общественными» метафорами, то есть метафо</w:t>
      </w:r>
      <w:r w:rsidRPr="00ED1692">
        <w:rPr>
          <w:rFonts w:ascii="Verdana" w:hAnsi="Verdana"/>
          <w:color w:val="000000"/>
          <w:sz w:val="20"/>
          <w:lang w:val="ru-RU"/>
        </w:rPr>
        <w:softHyphen/>
        <w:t>рами, основанными на политическом символизме (например, в стихотворениях «Дарий» и «Ожидая варваров»); и это вторая причина, почему Кавафис едва ли не выигрывает от перевода. Политика сама по себе есть как бы метаязык, психологическая униформа, и, в отличие от большинства современных поэтов,</w:t>
      </w:r>
    </w:p>
    <w:p w14:paraId="5CC01CE0"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r w:rsidRPr="00ED1692">
        <w:rPr>
          <w:rFonts w:ascii="Verdana" w:hAnsi="Verdana"/>
          <w:color w:val="000000"/>
          <w:sz w:val="20"/>
          <w:lang w:val="ru-RU"/>
        </w:rPr>
        <w:t>Кавафису на редкость хорошо удается ее расстегивать. В «каноне» семь стихотворений о Юлиане Отступнике</w:t>
      </w:r>
      <w:r w:rsidRPr="00ED1692">
        <w:rPr>
          <w:rFonts w:ascii="Verdana" w:hAnsi="Verdana"/>
          <w:color w:val="000000"/>
          <w:sz w:val="20"/>
        </w:rPr>
        <w:t> </w:t>
      </w:r>
      <w:r w:rsidRPr="00ED1692">
        <w:rPr>
          <w:rFonts w:ascii="Verdana" w:hAnsi="Verdana"/>
          <w:color w:val="000000"/>
          <w:sz w:val="20"/>
          <w:lang w:val="ru-RU"/>
        </w:rPr>
        <w:t>— не так уж мало, учи</w:t>
      </w:r>
      <w:r w:rsidRPr="00ED1692">
        <w:rPr>
          <w:rFonts w:ascii="Verdana" w:hAnsi="Verdana"/>
          <w:color w:val="000000"/>
          <w:sz w:val="20"/>
          <w:lang w:val="ru-RU"/>
        </w:rPr>
        <w:softHyphen/>
        <w:t>тывая краткость Юлианова правления (три года). Должна была быть причина, почему Кавафис так интересовался Юлианом, и объяс</w:t>
      </w:r>
      <w:r w:rsidRPr="00ED1692">
        <w:rPr>
          <w:rFonts w:ascii="Verdana" w:hAnsi="Verdana"/>
          <w:color w:val="000000"/>
          <w:sz w:val="20"/>
          <w:lang w:val="ru-RU"/>
        </w:rPr>
        <w:softHyphen/>
        <w:t>нение Кили не выглядит убедительным. Юлиан был воспитан как христианин, но, получив трон, попытался восстановить язычество в качестве государственной религии. Хотя сама идея государст</w:t>
      </w:r>
      <w:r w:rsidRPr="00ED1692">
        <w:rPr>
          <w:rFonts w:ascii="Verdana" w:hAnsi="Verdana"/>
          <w:color w:val="000000"/>
          <w:sz w:val="20"/>
          <w:lang w:val="ru-RU"/>
        </w:rPr>
        <w:softHyphen/>
        <w:t>венной религии выдает христианскую закваску Юлиана, дейст</w:t>
      </w:r>
      <w:r w:rsidRPr="00ED1692">
        <w:rPr>
          <w:rFonts w:ascii="Verdana" w:hAnsi="Verdana"/>
          <w:color w:val="000000"/>
          <w:sz w:val="20"/>
          <w:lang w:val="ru-RU"/>
        </w:rPr>
        <w:softHyphen/>
        <w:t>вовал он методами качественно иными. Юлиан не преследовал христиан, не пытался обращать их. Он просто лишил христианство государственной поддержки и посылал своих мудрецов на пуб</w:t>
      </w:r>
      <w:r w:rsidRPr="00ED1692">
        <w:rPr>
          <w:rFonts w:ascii="Verdana" w:hAnsi="Verdana"/>
          <w:color w:val="000000"/>
          <w:sz w:val="20"/>
          <w:lang w:val="ru-RU"/>
        </w:rPr>
        <w:softHyphen/>
        <w:t>личные диспуты с христианскими священнослужителями.</w:t>
      </w:r>
    </w:p>
    <w:p w14:paraId="5120AA05"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r w:rsidRPr="00ED1692">
        <w:rPr>
          <w:rFonts w:ascii="Verdana" w:hAnsi="Verdana"/>
          <w:color w:val="000000"/>
          <w:sz w:val="20"/>
          <w:lang w:val="ru-RU"/>
        </w:rPr>
        <w:t>Священники часто проигрывали эти устные поединки, отчасти из-за догматических противоречий в учениях того времени, от</w:t>
      </w:r>
      <w:r w:rsidRPr="00ED1692">
        <w:rPr>
          <w:rFonts w:ascii="Verdana" w:hAnsi="Verdana"/>
          <w:color w:val="000000"/>
          <w:sz w:val="20"/>
          <w:lang w:val="ru-RU"/>
        </w:rPr>
        <w:softHyphen/>
        <w:t>части из-за того, что обычно бывали хуже подготовлены к дебатам, чем их оппоненты, поскольку исходили попросту из того, что их христианская догма лучше. Во всяком случае, Юлиан был терпим к тому, что он называл «галилеанизм», чью Троицу он рассматривал как отсталую смесь греческого политеизма с иудейским моно</w:t>
      </w:r>
      <w:r w:rsidRPr="00ED1692">
        <w:rPr>
          <w:rFonts w:ascii="Verdana" w:hAnsi="Verdana"/>
          <w:color w:val="000000"/>
          <w:sz w:val="20"/>
          <w:lang w:val="ru-RU"/>
        </w:rPr>
        <w:softHyphen/>
        <w:t>теизмом. Единственное из содеянного Юлианом, что могло бы расцениваться как преследование, это требование возвратить не</w:t>
      </w:r>
      <w:r w:rsidRPr="00ED1692">
        <w:rPr>
          <w:rFonts w:ascii="Verdana" w:hAnsi="Verdana"/>
          <w:color w:val="000000"/>
          <w:sz w:val="20"/>
          <w:lang w:val="ru-RU"/>
        </w:rPr>
        <w:softHyphen/>
        <w:t>которые языческие храмы, захваченные христианами при пред</w:t>
      </w:r>
      <w:r w:rsidRPr="00ED1692">
        <w:rPr>
          <w:rFonts w:ascii="Verdana" w:hAnsi="Verdana"/>
          <w:color w:val="000000"/>
          <w:sz w:val="20"/>
          <w:lang w:val="ru-RU"/>
        </w:rPr>
        <w:softHyphen/>
        <w:t>шественниках Юлиана, и запрет прозелитствовать в школах. «Порочащим наших богов не должно позволять учить юношей и интерпретировать произведения Гомера, Гесиода, Демосфена, Фукидида и Геродота, этим богам поклонявшихся. Пусть в своих собственных галилейских церквах они интерпретируют Матфея и Луку».</w:t>
      </w:r>
    </w:p>
    <w:p w14:paraId="6D276A30"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r w:rsidRPr="00ED1692">
        <w:rPr>
          <w:rFonts w:ascii="Verdana" w:hAnsi="Verdana"/>
          <w:color w:val="000000"/>
          <w:sz w:val="20"/>
          <w:lang w:val="ru-RU"/>
        </w:rPr>
        <w:t>Не имея еще своей собственной литературы и в целом имея не слишком много того, что можно было бы противопоставить аргументам Юлиана, христиане нападали на самое его терпимость, с которой он относился к ним, именуя его Иродом, пугалом плото</w:t>
      </w:r>
      <w:r w:rsidRPr="00ED1692">
        <w:rPr>
          <w:rFonts w:ascii="Verdana" w:hAnsi="Verdana"/>
          <w:color w:val="000000"/>
          <w:sz w:val="20"/>
          <w:lang w:val="ru-RU"/>
        </w:rPr>
        <w:softHyphen/>
        <w:t>ядным, архилжецом, который с хитростию диавольскою не пре</w:t>
      </w:r>
      <w:r w:rsidRPr="00ED1692">
        <w:rPr>
          <w:rFonts w:ascii="Verdana" w:hAnsi="Verdana"/>
          <w:color w:val="000000"/>
          <w:sz w:val="20"/>
          <w:lang w:val="ru-RU"/>
        </w:rPr>
        <w:softHyphen/>
        <w:t>следует их открыто, чтобы одурачивать простаков. Кем бы ни был, в конце концов, на самом деле Юлиан, Кавафису, по всей види</w:t>
      </w:r>
      <w:r w:rsidRPr="00ED1692">
        <w:rPr>
          <w:rFonts w:ascii="Verdana" w:hAnsi="Verdana"/>
          <w:color w:val="000000"/>
          <w:sz w:val="20"/>
          <w:lang w:val="ru-RU"/>
        </w:rPr>
        <w:softHyphen/>
        <w:t>мости, интересно отношение этого римского императора к про</w:t>
      </w:r>
      <w:r w:rsidRPr="00ED1692">
        <w:rPr>
          <w:rFonts w:ascii="Verdana" w:hAnsi="Verdana"/>
          <w:color w:val="000000"/>
          <w:sz w:val="20"/>
          <w:lang w:val="ru-RU"/>
        </w:rPr>
        <w:softHyphen/>
        <w:t>блеме. Похоже, что Кавафис видел в Юлиане человека, который пытался сохранить обе метафизические возможности, не выбирая, но создавая связи между ними, чтобы выявить лучшее в обеих. Это. конечно, рациональный подход к духовным вопросам, но помимо всего прочего Юлиан был политиком. Его попытка была героической, если учитывать и объем проблемы, и возможные последствия. Рискуя быть обвиненным в идеализации, хочется назвать Юлиана великой душой, одержимой пониманием того, что ни язычество, ни христианство не достаточны сами по себе, взятые по отдельности: ни то, ни другое не может удовлетворить полностью духовные потребности человека. Всегда есть нечто мучительное в остатке, всегда чувство некоего частичного вакуума, порождающее, в лучшем случае, чувство греха. На деле духовное беспокойство человека не удовлетворяется ни одной философией, и нет ни одной доктрины, о которой</w:t>
      </w:r>
      <w:r w:rsidRPr="00ED1692">
        <w:rPr>
          <w:rFonts w:ascii="Verdana" w:hAnsi="Verdana"/>
          <w:color w:val="000000"/>
          <w:sz w:val="20"/>
        </w:rPr>
        <w:t> </w:t>
      </w:r>
      <w:r w:rsidRPr="00ED1692">
        <w:rPr>
          <w:rFonts w:ascii="Verdana" w:hAnsi="Verdana"/>
          <w:color w:val="000000"/>
          <w:sz w:val="20"/>
          <w:lang w:val="ru-RU"/>
        </w:rPr>
        <w:t>— не навлекая на себя про</w:t>
      </w:r>
      <w:r w:rsidRPr="00ED1692">
        <w:rPr>
          <w:rFonts w:ascii="Verdana" w:hAnsi="Verdana"/>
          <w:color w:val="000000"/>
          <w:sz w:val="20"/>
          <w:lang w:val="ru-RU"/>
        </w:rPr>
        <w:softHyphen/>
        <w:t>клятий</w:t>
      </w:r>
      <w:r w:rsidRPr="00ED1692">
        <w:rPr>
          <w:rFonts w:ascii="Verdana" w:hAnsi="Verdana"/>
          <w:color w:val="000000"/>
          <w:sz w:val="20"/>
        </w:rPr>
        <w:t> </w:t>
      </w:r>
      <w:r w:rsidRPr="00ED1692">
        <w:rPr>
          <w:rFonts w:ascii="Verdana" w:hAnsi="Verdana"/>
          <w:color w:val="000000"/>
          <w:sz w:val="20"/>
          <w:lang w:val="ru-RU"/>
        </w:rPr>
        <w:t>— можно сказать, что она совмещает и то и другое, за ис</w:t>
      </w:r>
      <w:r w:rsidRPr="00ED1692">
        <w:rPr>
          <w:rFonts w:ascii="Verdana" w:hAnsi="Verdana"/>
          <w:color w:val="000000"/>
          <w:sz w:val="20"/>
          <w:lang w:val="ru-RU"/>
        </w:rPr>
        <w:softHyphen/>
        <w:t>ключением разве что стоицизма или экзистенциализма (послед</w:t>
      </w:r>
      <w:r w:rsidRPr="00ED1692">
        <w:rPr>
          <w:rFonts w:ascii="Verdana" w:hAnsi="Verdana"/>
          <w:color w:val="000000"/>
          <w:sz w:val="20"/>
          <w:lang w:val="ru-RU"/>
        </w:rPr>
        <w:softHyphen/>
        <w:t>ний можно рассматривать как тот же стоицизм, но под опекой христианства).</w:t>
      </w:r>
    </w:p>
    <w:p w14:paraId="1C21B49E" w14:textId="77777777" w:rsidR="000B7899" w:rsidRPr="00ED1692" w:rsidRDefault="000B7899" w:rsidP="00ED1692">
      <w:pPr>
        <w:suppressAutoHyphens/>
        <w:autoSpaceDE w:val="0"/>
        <w:autoSpaceDN w:val="0"/>
        <w:adjustRightInd w:val="0"/>
        <w:spacing w:after="0" w:line="240" w:lineRule="auto"/>
        <w:ind w:firstLine="283"/>
        <w:jc w:val="both"/>
        <w:rPr>
          <w:rFonts w:ascii="Verdana" w:hAnsi="Verdana"/>
          <w:color w:val="000000"/>
          <w:sz w:val="20"/>
          <w:lang w:val="ru-RU"/>
        </w:rPr>
      </w:pPr>
      <w:r w:rsidRPr="00ED1692">
        <w:rPr>
          <w:rFonts w:ascii="Verdana" w:hAnsi="Verdana"/>
          <w:color w:val="000000"/>
          <w:sz w:val="20"/>
          <w:lang w:val="ru-RU"/>
        </w:rPr>
        <w:t>Чувственный и, отсюда, духовный экстремист не может удов</w:t>
      </w:r>
      <w:r w:rsidRPr="00ED1692">
        <w:rPr>
          <w:rFonts w:ascii="Verdana" w:hAnsi="Verdana"/>
          <w:color w:val="000000"/>
          <w:sz w:val="20"/>
          <w:lang w:val="ru-RU"/>
        </w:rPr>
        <w:softHyphen/>
        <w:t>летвориться таким решением, но он может уступить ему. Существенно в такой уступке, однако, не чему, а что он уступает. Понимание, что он не выбирал между язычеством и христианст</w:t>
      </w:r>
      <w:r w:rsidRPr="00ED1692">
        <w:rPr>
          <w:rFonts w:ascii="Verdana" w:hAnsi="Verdana"/>
          <w:color w:val="000000"/>
          <w:sz w:val="20"/>
          <w:lang w:val="ru-RU"/>
        </w:rPr>
        <w:softHyphen/>
      </w:r>
      <w:r w:rsidRPr="00ED1692">
        <w:rPr>
          <w:rFonts w:ascii="Verdana" w:hAnsi="Verdana"/>
          <w:color w:val="000000"/>
          <w:sz w:val="20"/>
          <w:lang w:val="ru-RU"/>
        </w:rPr>
        <w:lastRenderedPageBreak/>
        <w:t>вом, но раскачивался между ними, подобно маятнику, значительно расширяет рамки поэзии Кавафиса. Рано или поздно, впрочем, маятник постигает поставленные ему пределы. Не способный вырваться из них, маятник, тем не менее, ловит некоторые отблески внешнего мира, осознавая свою подчиненность и то, что направления его колебаний заданы извне и что они управляются Временем, в движении которого он участвует, но которого не определяет.</w:t>
      </w:r>
    </w:p>
    <w:p w14:paraId="5DD08D3F" w14:textId="65025033" w:rsidR="00931C3C" w:rsidRDefault="000B7899" w:rsidP="00ED1692">
      <w:pPr>
        <w:suppressAutoHyphens/>
        <w:spacing w:after="60" w:line="240" w:lineRule="auto"/>
        <w:ind w:firstLine="283"/>
        <w:jc w:val="both"/>
        <w:rPr>
          <w:rFonts w:ascii="Verdana" w:hAnsi="Verdana"/>
          <w:color w:val="000000"/>
          <w:sz w:val="20"/>
          <w:lang w:val="ru-RU"/>
        </w:rPr>
      </w:pPr>
      <w:r w:rsidRPr="00ED1692">
        <w:rPr>
          <w:rFonts w:ascii="Verdana" w:hAnsi="Verdana"/>
          <w:color w:val="000000"/>
          <w:sz w:val="20"/>
          <w:lang w:val="ru-RU"/>
        </w:rPr>
        <w:t>Отсюда та нота неисцелимой скуки, которая делает голос Ка</w:t>
      </w:r>
      <w:r w:rsidRPr="00ED1692">
        <w:rPr>
          <w:rFonts w:ascii="Verdana" w:hAnsi="Verdana"/>
          <w:color w:val="000000"/>
          <w:sz w:val="20"/>
          <w:lang w:val="ru-RU"/>
        </w:rPr>
        <w:softHyphen/>
        <w:t>вафиса с его гедонистически-стоическим тремоло таким захва</w:t>
      </w:r>
      <w:r w:rsidRPr="00ED1692">
        <w:rPr>
          <w:rFonts w:ascii="Verdana" w:hAnsi="Verdana"/>
          <w:color w:val="000000"/>
          <w:sz w:val="20"/>
          <w:lang w:val="ru-RU"/>
        </w:rPr>
        <w:softHyphen/>
        <w:t>тывающим. Еще более захватывающим он становится, когда мы осознаем, что мы на стороне этого человека, что мы узнаем его ситуацию, даже если это только в стихотворении о приспособ</w:t>
      </w:r>
      <w:r w:rsidRPr="00ED1692">
        <w:rPr>
          <w:rFonts w:ascii="Verdana" w:hAnsi="Verdana"/>
          <w:color w:val="000000"/>
          <w:sz w:val="20"/>
          <w:lang w:val="ru-RU"/>
        </w:rPr>
        <w:softHyphen/>
        <w:t>лении язычника к благочестивому христианскому режиму. Я имею в виду стихотворение «Если действительно мертв» об Аполлонии Тианском, языческом пророке, который жил всего лет на тридцать позже Христа, был знаменит чудесами, исцелениями, не был нигде похоронен и, в отличие от Христа, умел писать.</w:t>
      </w:r>
    </w:p>
    <w:p w14:paraId="24CB9FAD" w14:textId="56ADB1AD" w:rsidR="00ED1692" w:rsidRPr="00ED1692" w:rsidRDefault="00ED1692" w:rsidP="00ED1692">
      <w:pPr>
        <w:suppressAutoHyphens/>
        <w:spacing w:after="0" w:line="240" w:lineRule="auto"/>
        <w:ind w:firstLine="283"/>
        <w:jc w:val="both"/>
        <w:rPr>
          <w:rFonts w:ascii="Verdana" w:hAnsi="Verdana"/>
          <w:i/>
          <w:iCs/>
          <w:color w:val="000000"/>
          <w:sz w:val="20"/>
        </w:rPr>
      </w:pPr>
      <w:r w:rsidRPr="00ED1692">
        <w:rPr>
          <w:rFonts w:ascii="Verdana" w:hAnsi="Verdana"/>
          <w:i/>
          <w:iCs/>
          <w:color w:val="000000"/>
          <w:sz w:val="20"/>
        </w:rPr>
        <w:t>1975</w:t>
      </w:r>
    </w:p>
    <w:sectPr w:rsidR="00ED1692" w:rsidRPr="00ED1692" w:rsidSect="00ED1692">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CCB71" w14:textId="77777777" w:rsidR="006556D9" w:rsidRDefault="006556D9" w:rsidP="000B7899">
      <w:pPr>
        <w:spacing w:after="0" w:line="240" w:lineRule="auto"/>
      </w:pPr>
      <w:r>
        <w:separator/>
      </w:r>
    </w:p>
  </w:endnote>
  <w:endnote w:type="continuationSeparator" w:id="0">
    <w:p w14:paraId="442F7D9D" w14:textId="77777777" w:rsidR="006556D9" w:rsidRDefault="006556D9" w:rsidP="000B78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1EA66" w14:textId="77777777" w:rsidR="000B7899" w:rsidRDefault="000B7899" w:rsidP="00ED1692">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5C08BCC" w14:textId="77777777" w:rsidR="000B7899" w:rsidRDefault="000B7899" w:rsidP="000B78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78056" w14:textId="2EAFF8D7" w:rsidR="000B7899" w:rsidRPr="00ED1692" w:rsidRDefault="00ED1692" w:rsidP="00ED1692">
    <w:pPr>
      <w:pStyle w:val="Footer"/>
      <w:ind w:right="360"/>
      <w:rPr>
        <w:rFonts w:ascii="Arial" w:hAnsi="Arial" w:cs="Arial"/>
        <w:color w:val="999999"/>
        <w:sz w:val="20"/>
        <w:lang w:val="ru-RU"/>
      </w:rPr>
    </w:pPr>
    <w:r w:rsidRPr="00ED1692">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6DC8C" w14:textId="77777777" w:rsidR="000B7899" w:rsidRDefault="000B78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91595" w14:textId="77777777" w:rsidR="006556D9" w:rsidRDefault="006556D9" w:rsidP="000B7899">
      <w:pPr>
        <w:spacing w:after="0" w:line="240" w:lineRule="auto"/>
      </w:pPr>
      <w:r>
        <w:separator/>
      </w:r>
    </w:p>
  </w:footnote>
  <w:footnote w:type="continuationSeparator" w:id="0">
    <w:p w14:paraId="26446725" w14:textId="77777777" w:rsidR="006556D9" w:rsidRDefault="006556D9" w:rsidP="000B7899">
      <w:pPr>
        <w:spacing w:after="0" w:line="240" w:lineRule="auto"/>
      </w:pPr>
      <w:r>
        <w:continuationSeparator/>
      </w:r>
    </w:p>
  </w:footnote>
  <w:footnote w:id="1">
    <w:p w14:paraId="22DA0D38" w14:textId="77777777" w:rsidR="000B7899" w:rsidRPr="00FB6473" w:rsidRDefault="000B7899" w:rsidP="00ED1692">
      <w:pPr>
        <w:pStyle w:val="FootnoteText"/>
        <w:widowControl w:val="0"/>
        <w:spacing w:after="60"/>
        <w:jc w:val="both"/>
      </w:pPr>
      <w:r w:rsidRPr="00ED1692">
        <w:rPr>
          <w:rStyle w:val="FootnoteReference"/>
          <w:rFonts w:eastAsiaTheme="majorEastAsia"/>
        </w:rPr>
        <w:footnoteRef/>
      </w:r>
      <w:r>
        <w:t xml:space="preserve"> </w:t>
      </w:r>
      <w:r w:rsidRPr="00ED1692">
        <w:rPr>
          <w:rFonts w:ascii="Calibri" w:hAnsi="Calibri" w:cs="Calibri"/>
          <w:color w:val="000000"/>
        </w:rPr>
        <w:t>Отдельные листки, листы из блокнота (франц.).</w:t>
      </w:r>
    </w:p>
  </w:footnote>
  <w:footnote w:id="2">
    <w:p w14:paraId="2239F071" w14:textId="77777777" w:rsidR="000B7899" w:rsidRPr="009545D5" w:rsidRDefault="000B7899" w:rsidP="00ED1692">
      <w:pPr>
        <w:pStyle w:val="FootnoteText"/>
        <w:widowControl w:val="0"/>
        <w:spacing w:after="60"/>
        <w:jc w:val="both"/>
      </w:pPr>
      <w:r w:rsidRPr="00ED1692">
        <w:rPr>
          <w:rStyle w:val="FootnoteReference"/>
          <w:rFonts w:eastAsiaTheme="majorEastAsia"/>
        </w:rPr>
        <w:footnoteRef/>
      </w:r>
      <w:r>
        <w:t xml:space="preserve"> </w:t>
      </w:r>
      <w:r w:rsidRPr="00ED1692">
        <w:rPr>
          <w:rFonts w:ascii="Calibri" w:hAnsi="Calibri" w:cs="Calibri"/>
          <w:color w:val="000000"/>
        </w:rPr>
        <w:t>После соития (лат.).</w:t>
      </w:r>
    </w:p>
  </w:footnote>
  <w:footnote w:id="3">
    <w:p w14:paraId="23C9E363" w14:textId="77777777" w:rsidR="000B7899" w:rsidRPr="009545D5" w:rsidRDefault="000B7899" w:rsidP="00ED1692">
      <w:pPr>
        <w:pStyle w:val="FootnoteText"/>
        <w:widowControl w:val="0"/>
        <w:spacing w:after="60"/>
        <w:jc w:val="both"/>
      </w:pPr>
      <w:r w:rsidRPr="00ED1692">
        <w:rPr>
          <w:rStyle w:val="FootnoteReference"/>
          <w:rFonts w:eastAsiaTheme="majorEastAsia"/>
        </w:rPr>
        <w:footnoteRef/>
      </w:r>
      <w:r>
        <w:t xml:space="preserve"> </w:t>
      </w:r>
      <w:r w:rsidRPr="00ED1692">
        <w:rPr>
          <w:rFonts w:ascii="Calibri" w:hAnsi="Calibri" w:cs="Calibri"/>
          <w:color w:val="000000"/>
        </w:rPr>
        <w:t>Мимоходом, между прочим (франц.).</w:t>
      </w:r>
    </w:p>
  </w:footnote>
  <w:footnote w:id="4">
    <w:p w14:paraId="1325199F" w14:textId="18B06E8F" w:rsidR="000B7899" w:rsidRPr="00FB6473" w:rsidRDefault="000B7899" w:rsidP="00ED1692">
      <w:pPr>
        <w:pStyle w:val="FootnoteText"/>
        <w:widowControl w:val="0"/>
        <w:spacing w:after="60"/>
        <w:jc w:val="both"/>
      </w:pPr>
      <w:r w:rsidRPr="00ED1692">
        <w:rPr>
          <w:rStyle w:val="FootnoteReference"/>
          <w:rFonts w:eastAsiaTheme="majorEastAsia"/>
        </w:rPr>
        <w:footnoteRef/>
      </w:r>
      <w:r>
        <w:t xml:space="preserve"> </w:t>
      </w:r>
      <w:r w:rsidRPr="00ED1692">
        <w:rPr>
          <w:rFonts w:ascii="Calibri" w:hAnsi="Calibri" w:cs="Calibri"/>
          <w:color w:val="000000"/>
        </w:rPr>
        <w:t>Свершившийся факт</w:t>
      </w:r>
      <w:r w:rsidR="00ED1692">
        <w:rPr>
          <w:rFonts w:ascii="Calibri" w:hAnsi="Calibri" w:cs="Calibri"/>
          <w:color w:val="000000"/>
        </w:rPr>
        <w:t xml:space="preserve"> — </w:t>
      </w:r>
      <w:r w:rsidRPr="00ED1692">
        <w:rPr>
          <w:rFonts w:ascii="Calibri" w:hAnsi="Calibri" w:cs="Calibri"/>
          <w:color w:val="000000"/>
        </w:rPr>
        <w:t>юридический термин (франц.).</w:t>
      </w:r>
    </w:p>
  </w:footnote>
  <w:footnote w:id="5">
    <w:p w14:paraId="11549546" w14:textId="77777777" w:rsidR="000B7899" w:rsidRDefault="000B7899" w:rsidP="00ED1692">
      <w:pPr>
        <w:pStyle w:val="FootnoteText"/>
        <w:widowControl w:val="0"/>
        <w:spacing w:after="60"/>
        <w:jc w:val="both"/>
      </w:pPr>
      <w:r w:rsidRPr="00ED1692">
        <w:rPr>
          <w:rStyle w:val="FootnoteReference"/>
          <w:rFonts w:eastAsiaTheme="majorEastAsia"/>
        </w:rPr>
        <w:footnoteRef/>
      </w:r>
      <w:r>
        <w:t xml:space="preserve"> </w:t>
      </w:r>
      <w:r w:rsidRPr="00ED1692">
        <w:rPr>
          <w:rFonts w:ascii="Calibri" w:hAnsi="Calibri" w:cs="Calibri"/>
          <w:color w:val="000000"/>
        </w:rPr>
        <w:t>Великий греческий язык (лат.).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56791" w14:textId="77777777" w:rsidR="000B7899" w:rsidRDefault="000B78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93EE6" w14:textId="15EFB31C" w:rsidR="000B7899" w:rsidRPr="00ED1692" w:rsidRDefault="00ED1692" w:rsidP="00ED1692">
    <w:pPr>
      <w:pStyle w:val="Header"/>
      <w:rPr>
        <w:rFonts w:ascii="Arial" w:hAnsi="Arial" w:cs="Arial"/>
        <w:color w:val="999999"/>
        <w:sz w:val="20"/>
        <w:lang w:val="ru-RU"/>
      </w:rPr>
    </w:pPr>
    <w:r w:rsidRPr="00ED1692">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768C7" w14:textId="77777777" w:rsidR="000B7899" w:rsidRDefault="000B78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B7899"/>
    <w:rsid w:val="0015074B"/>
    <w:rsid w:val="0029639D"/>
    <w:rsid w:val="00326F90"/>
    <w:rsid w:val="006556D9"/>
    <w:rsid w:val="00931C3C"/>
    <w:rsid w:val="00AA1D8D"/>
    <w:rsid w:val="00B47730"/>
    <w:rsid w:val="00CB0664"/>
    <w:rsid w:val="00ED169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68D001"/>
  <w14:defaultImageDpi w14:val="300"/>
  <w15:docId w15:val="{62F28BFE-CA96-4714-9D85-8E55CF66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0B7899"/>
  </w:style>
  <w:style w:type="paragraph" w:styleId="FootnoteText">
    <w:name w:val="footnote text"/>
    <w:basedOn w:val="Normal"/>
    <w:link w:val="FootnoteTextChar"/>
    <w:rsid w:val="000B7899"/>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rsid w:val="000B7899"/>
    <w:rPr>
      <w:rFonts w:ascii="Times New Roman" w:eastAsia="Times New Roman" w:hAnsi="Times New Roman" w:cs="Times New Roman"/>
      <w:sz w:val="20"/>
      <w:szCs w:val="20"/>
      <w:lang w:val="ru-RU" w:eastAsia="ru-RU"/>
    </w:rPr>
  </w:style>
  <w:style w:type="character" w:styleId="FootnoteReference">
    <w:name w:val="footnote reference"/>
    <w:basedOn w:val="DefaultParagraphFont"/>
    <w:rsid w:val="000B789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3435</Words>
  <Characters>21784</Characters>
  <Application>Microsoft Office Word</Application>
  <DocSecurity>0</DocSecurity>
  <Lines>363</Lines>
  <Paragraphs>41</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25178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Песнь маятника</dc:title>
  <dc:subject/>
  <dc:creator>Иосиф Бродский</dc:creator>
  <cp:keywords/>
  <dc:description/>
  <cp:lastModifiedBy>Andrey Piskunov</cp:lastModifiedBy>
  <cp:revision>4</cp:revision>
  <dcterms:created xsi:type="dcterms:W3CDTF">2013-12-23T23:15:00Z</dcterms:created>
  <dcterms:modified xsi:type="dcterms:W3CDTF">2026-06-26T05:18:00Z</dcterms:modified>
  <cp:category/>
</cp:coreProperties>
</file>